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91E329" w14:textId="77777777" w:rsidR="00981C91" w:rsidRPr="0020510F" w:rsidRDefault="00981C91" w:rsidP="00981C91">
      <w:pPr>
        <w:pStyle w:val="a3"/>
        <w:tabs>
          <w:tab w:val="clear" w:pos="4153"/>
          <w:tab w:val="clear" w:pos="8306"/>
        </w:tabs>
        <w:ind w:right="17"/>
        <w:jc w:val="center"/>
        <w:rPr>
          <w:sz w:val="24"/>
          <w:szCs w:val="24"/>
          <w:lang w:val="ru-RU"/>
        </w:rPr>
      </w:pPr>
    </w:p>
    <w:p w14:paraId="33C480E6" w14:textId="77777777" w:rsidR="00E278A6" w:rsidRPr="0015555C" w:rsidRDefault="00981C91" w:rsidP="00981C91">
      <w:pPr>
        <w:ind w:right="17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5555C">
        <w:rPr>
          <w:rFonts w:ascii="Times New Roman" w:hAnsi="Times New Roman"/>
          <w:b/>
          <w:sz w:val="24"/>
          <w:szCs w:val="24"/>
          <w:lang w:val="ru-RU"/>
        </w:rPr>
        <w:t xml:space="preserve">Соглашение </w:t>
      </w:r>
    </w:p>
    <w:p w14:paraId="1491CBB4" w14:textId="77777777" w:rsidR="00981C91" w:rsidRPr="0015555C" w:rsidRDefault="00981C91" w:rsidP="00981C91">
      <w:pPr>
        <w:ind w:right="17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5555C">
        <w:rPr>
          <w:rFonts w:ascii="Times New Roman" w:hAnsi="Times New Roman"/>
          <w:b/>
          <w:sz w:val="24"/>
          <w:szCs w:val="24"/>
          <w:lang w:val="ru-RU"/>
        </w:rPr>
        <w:t xml:space="preserve">в области </w:t>
      </w:r>
      <w:r w:rsidR="00FF3399" w:rsidRPr="0015555C">
        <w:rPr>
          <w:rFonts w:ascii="Times New Roman" w:hAnsi="Times New Roman"/>
          <w:b/>
          <w:sz w:val="24"/>
          <w:szCs w:val="24"/>
          <w:lang w:val="ru-RU"/>
        </w:rPr>
        <w:t xml:space="preserve">охраны труда, </w:t>
      </w:r>
      <w:r w:rsidR="00E278A6" w:rsidRPr="0015555C">
        <w:rPr>
          <w:rFonts w:ascii="Times New Roman" w:hAnsi="Times New Roman"/>
          <w:b/>
          <w:sz w:val="24"/>
          <w:szCs w:val="24"/>
          <w:lang w:val="ru-RU"/>
        </w:rPr>
        <w:t xml:space="preserve">промышленной </w:t>
      </w:r>
      <w:r w:rsidR="00FF3399" w:rsidRPr="0015555C">
        <w:rPr>
          <w:rFonts w:ascii="Times New Roman" w:hAnsi="Times New Roman"/>
          <w:b/>
          <w:sz w:val="24"/>
          <w:szCs w:val="24"/>
          <w:lang w:val="ru-RU"/>
        </w:rPr>
        <w:t xml:space="preserve">и экологической </w:t>
      </w:r>
      <w:r w:rsidR="0033596B" w:rsidRPr="0015555C">
        <w:rPr>
          <w:rFonts w:ascii="Times New Roman" w:hAnsi="Times New Roman"/>
          <w:b/>
          <w:sz w:val="24"/>
          <w:szCs w:val="24"/>
          <w:lang w:val="ru-RU"/>
        </w:rPr>
        <w:t>безопасности</w:t>
      </w:r>
    </w:p>
    <w:p w14:paraId="38406B31" w14:textId="7C3441BD" w:rsidR="00981C91" w:rsidRDefault="00981C91" w:rsidP="00981C91">
      <w:pPr>
        <w:ind w:right="17"/>
        <w:rPr>
          <w:rFonts w:ascii="Times New Roman" w:hAnsi="Times New Roman"/>
          <w:sz w:val="24"/>
          <w:szCs w:val="24"/>
          <w:lang w:val="ru-RU"/>
        </w:rPr>
      </w:pPr>
    </w:p>
    <w:p w14:paraId="7BCADF13" w14:textId="18163C8E" w:rsidR="000402CD" w:rsidRPr="0015555C" w:rsidRDefault="000402CD" w:rsidP="00981C91">
      <w:pPr>
        <w:ind w:right="1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г. Москва</w:t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 xml:space="preserve">                                          «___»_________2022г.</w:t>
      </w:r>
    </w:p>
    <w:p w14:paraId="1A5D167D" w14:textId="77777777" w:rsidR="00775803" w:rsidRPr="0015555C" w:rsidRDefault="00775803" w:rsidP="004C7A6B">
      <w:pPr>
        <w:ind w:right="17"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0346B2B" w14:textId="6974FFBE" w:rsidR="004C7A6B" w:rsidRPr="0015555C" w:rsidRDefault="004C7A6B" w:rsidP="0077580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15555C">
        <w:rPr>
          <w:rFonts w:ascii="Times New Roman" w:hAnsi="Times New Roman" w:cs="Times New Roman"/>
        </w:rPr>
        <w:t xml:space="preserve">Настоящее Соглашение является договором присоединения, заключенного между Заказчиком </w:t>
      </w:r>
      <w:r w:rsidR="00B63CF7" w:rsidRPr="0015555C">
        <w:rPr>
          <w:rFonts w:ascii="Times New Roman" w:hAnsi="Times New Roman" w:cs="Times New Roman"/>
        </w:rPr>
        <w:t>(ООО «РусГазБурение») и Подрядчиком/</w:t>
      </w:r>
      <w:r w:rsidRPr="0015555C">
        <w:rPr>
          <w:rFonts w:ascii="Times New Roman" w:hAnsi="Times New Roman" w:cs="Times New Roman"/>
        </w:rPr>
        <w:t>Исполнителем</w:t>
      </w:r>
      <w:r w:rsidR="00B63CF7" w:rsidRPr="0015555C">
        <w:rPr>
          <w:rFonts w:ascii="Times New Roman" w:hAnsi="Times New Roman" w:cs="Times New Roman"/>
        </w:rPr>
        <w:t xml:space="preserve"> (указывается в статье 8 «Подписи Сторон» настоящего соглашения</w:t>
      </w:r>
      <w:r w:rsidRPr="0015555C">
        <w:rPr>
          <w:rFonts w:ascii="Times New Roman" w:hAnsi="Times New Roman" w:cs="Times New Roman"/>
        </w:rPr>
        <w:t>) в соответствии с п. 1 ст. 428 ГК РФ, условия которого определены Заказчиком и принимаются другой стороной –</w:t>
      </w:r>
      <w:r w:rsidR="00B63CF7" w:rsidRPr="0015555C">
        <w:rPr>
          <w:rFonts w:ascii="Times New Roman" w:hAnsi="Times New Roman" w:cs="Times New Roman"/>
        </w:rPr>
        <w:t xml:space="preserve"> </w:t>
      </w:r>
      <w:r w:rsidRPr="0015555C">
        <w:rPr>
          <w:rFonts w:ascii="Times New Roman" w:hAnsi="Times New Roman" w:cs="Times New Roman"/>
        </w:rPr>
        <w:t>не иначе как путем присоединения к настоящему Соглашению в целом. Подрядчик</w:t>
      </w:r>
      <w:r w:rsidR="00B63CF7" w:rsidRPr="0015555C">
        <w:rPr>
          <w:rFonts w:ascii="Times New Roman" w:hAnsi="Times New Roman" w:cs="Times New Roman"/>
        </w:rPr>
        <w:t>/Исполнитель</w:t>
      </w:r>
      <w:r w:rsidRPr="0015555C">
        <w:rPr>
          <w:rFonts w:ascii="Times New Roman" w:hAnsi="Times New Roman" w:cs="Times New Roman"/>
        </w:rPr>
        <w:t xml:space="preserve"> выражает согласие</w:t>
      </w:r>
      <w:r w:rsidR="00634F89">
        <w:rPr>
          <w:rFonts w:ascii="Times New Roman" w:hAnsi="Times New Roman" w:cs="Times New Roman"/>
        </w:rPr>
        <w:t xml:space="preserve"> соблюдать требования производственной безопасности ООО «РусГазБурение»</w:t>
      </w:r>
      <w:r w:rsidRPr="0015555C">
        <w:rPr>
          <w:rFonts w:ascii="Times New Roman" w:hAnsi="Times New Roman" w:cs="Times New Roman"/>
        </w:rPr>
        <w:t xml:space="preserve"> путем подписания </w:t>
      </w:r>
      <w:r w:rsidR="00B63CF7" w:rsidRPr="0015555C">
        <w:rPr>
          <w:rFonts w:ascii="Times New Roman" w:hAnsi="Times New Roman" w:cs="Times New Roman"/>
        </w:rPr>
        <w:t xml:space="preserve">настоящего </w:t>
      </w:r>
      <w:r w:rsidRPr="0015555C">
        <w:rPr>
          <w:rFonts w:ascii="Times New Roman" w:hAnsi="Times New Roman" w:cs="Times New Roman"/>
        </w:rPr>
        <w:t xml:space="preserve">Соглашения. </w:t>
      </w:r>
    </w:p>
    <w:p w14:paraId="75FFF51C" w14:textId="77777777" w:rsidR="004C7A6B" w:rsidRPr="0015555C" w:rsidRDefault="004C7A6B" w:rsidP="00981C91">
      <w:pPr>
        <w:ind w:right="17"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76B1E9E" w14:textId="77777777" w:rsidR="0053098B" w:rsidRPr="0015555C" w:rsidRDefault="002E6708">
      <w:pPr>
        <w:pStyle w:val="a7"/>
        <w:numPr>
          <w:ilvl w:val="0"/>
          <w:numId w:val="10"/>
        </w:numPr>
        <w:tabs>
          <w:tab w:val="left" w:pos="993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5555C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r w:rsidR="007A511F" w:rsidRPr="0015555C">
        <w:rPr>
          <w:rFonts w:ascii="Times New Roman" w:hAnsi="Times New Roman"/>
          <w:b/>
          <w:sz w:val="24"/>
          <w:szCs w:val="24"/>
          <w:lang w:val="ru-RU"/>
        </w:rPr>
        <w:t>Общие положения</w:t>
      </w:r>
    </w:p>
    <w:p w14:paraId="63828DC1" w14:textId="77777777" w:rsidR="00450546" w:rsidRPr="0015555C" w:rsidRDefault="00450546" w:rsidP="00450546">
      <w:pPr>
        <w:tabs>
          <w:tab w:val="left" w:pos="993"/>
        </w:tabs>
        <w:ind w:left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6014D397" w14:textId="4FBE9F30" w:rsidR="0015555C" w:rsidRPr="0015555C" w:rsidRDefault="00B63CF7" w:rsidP="0015555C">
      <w:pPr>
        <w:pStyle w:val="Default"/>
        <w:numPr>
          <w:ilvl w:val="1"/>
          <w:numId w:val="1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15555C">
        <w:rPr>
          <w:rFonts w:ascii="Times New Roman" w:hAnsi="Times New Roman" w:cs="Times New Roman"/>
        </w:rPr>
        <w:t>Для целей настоящего Соглашения под «Подрядчиком» понимается любое юридическое или физическое лицо, выполняющее работы (оказывающее услуги) по заключенному</w:t>
      </w:r>
      <w:r w:rsidR="00DB53E7" w:rsidRPr="0015555C">
        <w:rPr>
          <w:rFonts w:ascii="Times New Roman" w:hAnsi="Times New Roman" w:cs="Times New Roman"/>
        </w:rPr>
        <w:t xml:space="preserve"> с ООО «РусГазБурение» </w:t>
      </w:r>
      <w:r w:rsidRPr="0015555C">
        <w:rPr>
          <w:rFonts w:ascii="Times New Roman" w:hAnsi="Times New Roman" w:cs="Times New Roman"/>
        </w:rPr>
        <w:t xml:space="preserve">договору.  </w:t>
      </w:r>
      <w:r w:rsidR="0015555C" w:rsidRPr="0015555C">
        <w:rPr>
          <w:rFonts w:ascii="Times New Roman" w:hAnsi="Times New Roman" w:cs="Times New Roman"/>
          <w:color w:val="auto"/>
        </w:rPr>
        <w:t xml:space="preserve">Правила настоящего Соглашения применяются и в случае, если Подрядчик в рамках заключенных с ООО «РусГазБурение» Договоров обозначается иначе (например, «Исполнитель», «Субподрядчик», «Поставщик» и др.). </w:t>
      </w:r>
    </w:p>
    <w:p w14:paraId="66C7BF2F" w14:textId="3ADEE3A3" w:rsidR="006004B2" w:rsidRPr="0015555C" w:rsidRDefault="006004B2" w:rsidP="00B816BE">
      <w:pPr>
        <w:pStyle w:val="Default"/>
        <w:numPr>
          <w:ilvl w:val="1"/>
          <w:numId w:val="10"/>
        </w:numPr>
        <w:ind w:left="0" w:firstLine="709"/>
        <w:jc w:val="both"/>
        <w:rPr>
          <w:rFonts w:ascii="Times New Roman" w:hAnsi="Times New Roman" w:cs="Times New Roman"/>
        </w:rPr>
      </w:pPr>
      <w:r w:rsidRPr="0015555C">
        <w:rPr>
          <w:rFonts w:ascii="Times New Roman" w:hAnsi="Times New Roman" w:cs="Times New Roman"/>
        </w:rPr>
        <w:t xml:space="preserve">Настоящее Соглашение считается заключенным с момента </w:t>
      </w:r>
      <w:r w:rsidR="00B63CF7" w:rsidRPr="0015555C">
        <w:rPr>
          <w:rFonts w:ascii="Times New Roman" w:hAnsi="Times New Roman" w:cs="Times New Roman"/>
        </w:rPr>
        <w:t xml:space="preserve">его </w:t>
      </w:r>
      <w:r w:rsidRPr="0015555C">
        <w:rPr>
          <w:rFonts w:ascii="Times New Roman" w:hAnsi="Times New Roman" w:cs="Times New Roman"/>
        </w:rPr>
        <w:t>подписания уполномоченными представителями Подрядчика и Заказчика. Соглашение зак</w:t>
      </w:r>
      <w:r w:rsidR="00DB53E7" w:rsidRPr="0015555C">
        <w:rPr>
          <w:rFonts w:ascii="Times New Roman" w:hAnsi="Times New Roman" w:cs="Times New Roman"/>
        </w:rPr>
        <w:t xml:space="preserve">лючается на неопределённый срок и действует на протяжении срока действия договоров на выполнение работ (оказание услуг), заключенных между ООО «РусГазБурение» и Подрядчиком. </w:t>
      </w:r>
    </w:p>
    <w:p w14:paraId="5B20B111" w14:textId="256E9549" w:rsidR="00DB53E7" w:rsidRPr="0015555C" w:rsidRDefault="006004B2" w:rsidP="00DB53E7">
      <w:pPr>
        <w:pStyle w:val="Default"/>
        <w:numPr>
          <w:ilvl w:val="1"/>
          <w:numId w:val="1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15555C">
        <w:rPr>
          <w:rFonts w:ascii="Times New Roman" w:hAnsi="Times New Roman" w:cs="Times New Roman"/>
        </w:rPr>
        <w:t>В случае изменения требований законодательства</w:t>
      </w:r>
      <w:r w:rsidR="00DB53E7" w:rsidRPr="0015555C">
        <w:rPr>
          <w:rFonts w:ascii="Times New Roman" w:hAnsi="Times New Roman" w:cs="Times New Roman"/>
        </w:rPr>
        <w:t xml:space="preserve"> в области охраны труда, промышленной и экологической безопасности (далее – ОТ, ПБ и ООС),</w:t>
      </w:r>
      <w:r w:rsidRPr="0015555C">
        <w:rPr>
          <w:rFonts w:ascii="Times New Roman" w:hAnsi="Times New Roman" w:cs="Times New Roman"/>
        </w:rPr>
        <w:t xml:space="preserve"> </w:t>
      </w:r>
      <w:r w:rsidR="00DB53E7" w:rsidRPr="0015555C">
        <w:rPr>
          <w:rFonts w:ascii="Times New Roman" w:hAnsi="Times New Roman" w:cs="Times New Roman"/>
        </w:rPr>
        <w:t>локальных нормативных актов ООО «РусГазБурение» и организаций, являющихся заказчиками ООО «РусГазБурение»</w:t>
      </w:r>
      <w:r w:rsidR="0015555C">
        <w:rPr>
          <w:rFonts w:ascii="Times New Roman" w:hAnsi="Times New Roman" w:cs="Times New Roman"/>
        </w:rPr>
        <w:t xml:space="preserve"> (недропользователи, </w:t>
      </w:r>
      <w:r w:rsidR="005E434F">
        <w:rPr>
          <w:rFonts w:ascii="Times New Roman" w:hAnsi="Times New Roman" w:cs="Times New Roman"/>
        </w:rPr>
        <w:t>операторы по разработке месторождений, технические заказчики и генеральные подрядчики недропользователей</w:t>
      </w:r>
      <w:r w:rsidR="0015555C">
        <w:rPr>
          <w:rFonts w:ascii="Times New Roman" w:hAnsi="Times New Roman" w:cs="Times New Roman"/>
        </w:rPr>
        <w:t>)</w:t>
      </w:r>
      <w:r w:rsidRPr="0015555C">
        <w:rPr>
          <w:rFonts w:ascii="Times New Roman" w:hAnsi="Times New Roman" w:cs="Times New Roman"/>
        </w:rPr>
        <w:t xml:space="preserve">, Заказчик имеет право в одностороннем порядке внести соответствующие изменения в настоящее Соглашение </w:t>
      </w:r>
      <w:r w:rsidR="00DB53E7" w:rsidRPr="0015555C">
        <w:rPr>
          <w:rFonts w:ascii="Times New Roman" w:hAnsi="Times New Roman" w:cs="Times New Roman"/>
        </w:rPr>
        <w:t>письменно уведомив об этом Подрядчика</w:t>
      </w:r>
      <w:r w:rsidR="009E3CF5" w:rsidRPr="009E3CF5">
        <w:rPr>
          <w:rFonts w:ascii="Times New Roman" w:hAnsi="Times New Roman" w:cs="Times New Roman"/>
        </w:rPr>
        <w:t xml:space="preserve"> Подрядчик обязуется в течение 5 раб дней предоставить мотивированные и документально подтвержденные возражения выполнять требования настоящего соглашения с учетом изменений. При отсутствии замечаний/возражений датой начала действия соответствующих изменений считается дата получения Подрядчиком уведомления о внесении изменений.</w:t>
      </w:r>
      <w:r w:rsidR="00DB53E7" w:rsidRPr="0015555C">
        <w:rPr>
          <w:rFonts w:ascii="Times New Roman" w:hAnsi="Times New Roman" w:cs="Times New Roman"/>
        </w:rPr>
        <w:t xml:space="preserve"> Кроме того, актуальная версия настоящего Соглашения и локальных нормативных актов, соблюдение которых предусмотрено настоящим соглашением публикуется на официальном сайте ООО «РусГазБурение» </w:t>
      </w:r>
      <w:hyperlink r:id="rId17" w:history="1">
        <w:r w:rsidR="00DB53E7" w:rsidRPr="0015555C">
          <w:rPr>
            <w:rStyle w:val="af1"/>
            <w:rFonts w:ascii="Times New Roman" w:hAnsi="Times New Roman" w:cs="Times New Roman"/>
          </w:rPr>
          <w:t>https://rusgazburenie.ru/</w:t>
        </w:r>
      </w:hyperlink>
      <w:r w:rsidR="00DB53E7" w:rsidRPr="0015555C">
        <w:rPr>
          <w:rFonts w:ascii="Times New Roman" w:hAnsi="Times New Roman" w:cs="Times New Roman"/>
          <w:color w:val="auto"/>
        </w:rPr>
        <w:t xml:space="preserve"> в разделе «</w:t>
      </w:r>
      <w:r w:rsidR="0015555C" w:rsidRPr="0015555C">
        <w:rPr>
          <w:rFonts w:ascii="Times New Roman" w:hAnsi="Times New Roman" w:cs="Times New Roman"/>
          <w:color w:val="auto"/>
        </w:rPr>
        <w:t>Производственная безопасность».</w:t>
      </w:r>
    </w:p>
    <w:p w14:paraId="4B45C0F7" w14:textId="7300BFA8" w:rsidR="0015555C" w:rsidRPr="0015555C" w:rsidRDefault="0015555C" w:rsidP="00B816BE">
      <w:pPr>
        <w:pStyle w:val="Default"/>
        <w:numPr>
          <w:ilvl w:val="1"/>
          <w:numId w:val="1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15555C">
        <w:rPr>
          <w:rFonts w:ascii="Times New Roman" w:hAnsi="Times New Roman" w:cs="Times New Roman"/>
          <w:color w:val="auto"/>
        </w:rPr>
        <w:t xml:space="preserve">Подрядчики, выполняющие работы/оказывающие услуги для ООО «РусГазБурение» на опасных производственных объектах ООО «Газпром бурения» кроме локальных нормативных актов </w:t>
      </w:r>
      <w:r w:rsidRPr="0015555C">
        <w:rPr>
          <w:rFonts w:ascii="Times New Roman" w:hAnsi="Times New Roman" w:cs="Times New Roman"/>
        </w:rPr>
        <w:t xml:space="preserve">ООО «РусГазБурение» обязаны соблюдать требования в области ОТ, ПБ и ООС </w:t>
      </w:r>
      <w:r w:rsidRPr="0015555C">
        <w:rPr>
          <w:rFonts w:ascii="Times New Roman" w:hAnsi="Times New Roman" w:cs="Times New Roman"/>
          <w:color w:val="auto"/>
        </w:rPr>
        <w:t xml:space="preserve">ООО «Газпром бурения», опубликованные на официальном сайте </w:t>
      </w:r>
      <w:hyperlink r:id="rId18" w:history="1">
        <w:r w:rsidRPr="0015555C">
          <w:rPr>
            <w:rStyle w:val="af1"/>
            <w:rFonts w:ascii="Times New Roman" w:hAnsi="Times New Roman" w:cs="Times New Roman"/>
          </w:rPr>
          <w:t>https://burgaz.ru/company/ot-pb-i-oos/</w:t>
        </w:r>
      </w:hyperlink>
      <w:r w:rsidRPr="0015555C">
        <w:rPr>
          <w:rFonts w:ascii="Times New Roman" w:hAnsi="Times New Roman" w:cs="Times New Roman"/>
          <w:color w:val="auto"/>
        </w:rPr>
        <w:t>.</w:t>
      </w:r>
    </w:p>
    <w:p w14:paraId="15DC76D9" w14:textId="3E2E2CDC" w:rsidR="0053098B" w:rsidRPr="0015555C" w:rsidRDefault="006004B2" w:rsidP="00B816BE">
      <w:pPr>
        <w:pStyle w:val="Default"/>
        <w:numPr>
          <w:ilvl w:val="1"/>
          <w:numId w:val="1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15555C">
        <w:rPr>
          <w:rFonts w:ascii="Times New Roman" w:hAnsi="Times New Roman" w:cs="Times New Roman"/>
          <w:color w:val="auto"/>
        </w:rPr>
        <w:t xml:space="preserve">Соглашение распространяет свое действие на взаимоотношения Сторон по всем действующим договорам, заключенным Сторонами в любой момент до заключения Соглашения, и на взаимоотношения сторон по всем видам договоров, заключенных после вступления Соглашения в силу. При указании в тексте обозначения «Договор» в любых падежах, правила Соглашения применяются ко всем договорам, указанным в настоящем пункте. </w:t>
      </w:r>
    </w:p>
    <w:p w14:paraId="2A964925" w14:textId="58A8929F" w:rsidR="0053098B" w:rsidRDefault="006004B2">
      <w:pPr>
        <w:pStyle w:val="a7"/>
        <w:numPr>
          <w:ilvl w:val="1"/>
          <w:numId w:val="10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5555C">
        <w:rPr>
          <w:rFonts w:ascii="Times New Roman" w:hAnsi="Times New Roman"/>
          <w:sz w:val="24"/>
          <w:szCs w:val="24"/>
          <w:lang w:val="ru-RU"/>
        </w:rPr>
        <w:t xml:space="preserve">Положения настоящего Соглашения подлежат применению в отношении любых физических лиц, задействованных Подрядчиком в выполнении работ, независимо от того, заключены ли Подрядчиком с такими лицами трудовые договоры, договоры гражданско-правого характера, либо отношения между Подрядчиком/Субподрядчиком с такими лицами </w:t>
      </w:r>
      <w:r w:rsidRPr="0015555C">
        <w:rPr>
          <w:rFonts w:ascii="Times New Roman" w:hAnsi="Times New Roman"/>
          <w:sz w:val="24"/>
          <w:szCs w:val="24"/>
          <w:lang w:val="ru-RU"/>
        </w:rPr>
        <w:lastRenderedPageBreak/>
        <w:t>документально не оформлены. Отсутствие документального оформления отношений между Подрядчиком/Субподрядчиком и привлеченными для выполнения работ физическими лицами не является основанием неприменимости к таким лицам условий настоящего Соглашения и освобождения Подрядчика/ Субподрядчика от соответствующей ответственности.</w:t>
      </w:r>
    </w:p>
    <w:p w14:paraId="560DCA08" w14:textId="452F4864" w:rsidR="00634F89" w:rsidRDefault="00634F89" w:rsidP="00634F89">
      <w:pPr>
        <w:pStyle w:val="a7"/>
        <w:numPr>
          <w:ilvl w:val="1"/>
          <w:numId w:val="10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течение трех рабочих дней с даты подписания Подрядчиком настоящего Соглашения, Подрядчик обязан письменно уведомить Заказчика по электронной почте </w:t>
      </w:r>
      <w:hyperlink r:id="rId19" w:history="1">
        <w:r w:rsidRPr="00EB4575">
          <w:rPr>
            <w:rStyle w:val="af1"/>
            <w:rFonts w:ascii="Times New Roman" w:hAnsi="Times New Roman"/>
            <w:sz w:val="24"/>
            <w:szCs w:val="24"/>
            <w:lang w:val="ru-RU"/>
          </w:rPr>
          <w:t>HSE_RMS@rusgazburenie.ru</w:t>
        </w:r>
      </w:hyperlink>
      <w:r>
        <w:rPr>
          <w:rFonts w:ascii="Times New Roman" w:hAnsi="Times New Roman"/>
          <w:sz w:val="24"/>
          <w:szCs w:val="24"/>
          <w:lang w:val="ru-RU"/>
        </w:rPr>
        <w:t xml:space="preserve"> о назначении единого ответственного лица, за исполнение требований настоящего Соглашения (принцип «Одно окно»), в том числе предоставление информации, предусмотренной пунктом 3.5 настоящего Соглашения. Уведомление должно содержать фамилию, имя, отчество, должность и контактные данные (</w:t>
      </w:r>
      <w:r>
        <w:rPr>
          <w:rFonts w:ascii="Times New Roman" w:hAnsi="Times New Roman"/>
          <w:sz w:val="24"/>
          <w:szCs w:val="24"/>
        </w:rPr>
        <w:t>e</w:t>
      </w:r>
      <w:r w:rsidRPr="00634F89"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</w:rPr>
        <w:t>mail</w:t>
      </w:r>
      <w:r>
        <w:rPr>
          <w:rFonts w:ascii="Times New Roman" w:hAnsi="Times New Roman"/>
          <w:sz w:val="24"/>
          <w:szCs w:val="24"/>
          <w:lang w:val="ru-RU"/>
        </w:rPr>
        <w:t xml:space="preserve">, телефон) единого ответственного лица. </w:t>
      </w:r>
    </w:p>
    <w:p w14:paraId="41F8FFF7" w14:textId="65DCF53C" w:rsidR="00634F89" w:rsidRPr="0015555C" w:rsidRDefault="00634F89" w:rsidP="00634F89">
      <w:pPr>
        <w:pStyle w:val="a7"/>
        <w:tabs>
          <w:tab w:val="left" w:pos="0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Вся информация, предоставляемая Заказчиком в рамках исполнения настоящего Соглашения, в том числе информация об изменении условий настоящего Соглашения и локальных нормативных актов Заказчика будет направляться указанному единому ответственному лицу. </w:t>
      </w:r>
    </w:p>
    <w:p w14:paraId="6280DF30" w14:textId="77777777" w:rsidR="0053098B" w:rsidRPr="0015555C" w:rsidRDefault="00A64AB5">
      <w:pPr>
        <w:pStyle w:val="a7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5555C">
        <w:rPr>
          <w:rFonts w:ascii="Times New Roman" w:hAnsi="Times New Roman"/>
          <w:sz w:val="24"/>
          <w:szCs w:val="24"/>
          <w:lang w:val="ru-RU"/>
        </w:rPr>
        <w:t>Возникающие п</w:t>
      </w:r>
      <w:r w:rsidR="002E6708" w:rsidRPr="0015555C">
        <w:rPr>
          <w:rFonts w:ascii="Times New Roman" w:hAnsi="Times New Roman"/>
          <w:sz w:val="24"/>
          <w:szCs w:val="24"/>
          <w:lang w:val="ru-RU"/>
        </w:rPr>
        <w:t>ри выполнении специфических видов работ</w:t>
      </w:r>
      <w:r w:rsidRPr="0015555C">
        <w:rPr>
          <w:rFonts w:ascii="Times New Roman" w:hAnsi="Times New Roman"/>
          <w:sz w:val="24"/>
          <w:szCs w:val="24"/>
          <w:lang w:val="ru-RU"/>
        </w:rPr>
        <w:t>,</w:t>
      </w:r>
      <w:r w:rsidR="002E6708" w:rsidRPr="0015555C">
        <w:rPr>
          <w:rFonts w:ascii="Times New Roman" w:hAnsi="Times New Roman"/>
          <w:sz w:val="24"/>
          <w:szCs w:val="24"/>
          <w:lang w:val="ru-RU"/>
        </w:rPr>
        <w:t xml:space="preserve"> дополнительные требования безопасности, не </w:t>
      </w:r>
      <w:r w:rsidR="008D7749" w:rsidRPr="0015555C">
        <w:rPr>
          <w:rFonts w:ascii="Times New Roman" w:hAnsi="Times New Roman"/>
          <w:sz w:val="24"/>
          <w:szCs w:val="24"/>
          <w:lang w:val="ru-RU"/>
        </w:rPr>
        <w:t>указанные</w:t>
      </w:r>
      <w:r w:rsidR="00973621" w:rsidRPr="0015555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E6708" w:rsidRPr="0015555C">
        <w:rPr>
          <w:rFonts w:ascii="Times New Roman" w:hAnsi="Times New Roman"/>
          <w:sz w:val="24"/>
          <w:szCs w:val="24"/>
          <w:lang w:val="ru-RU"/>
        </w:rPr>
        <w:t>в полной мере в настоящем Соглашении, но которые Подрядчик обязан выполнять, закрепляются дополнительными соглашениями.</w:t>
      </w:r>
    </w:p>
    <w:p w14:paraId="04FF30F9" w14:textId="77777777" w:rsidR="002D141D" w:rsidRDefault="002D141D" w:rsidP="002D141D">
      <w:pPr>
        <w:tabs>
          <w:tab w:val="left" w:pos="1134"/>
        </w:tabs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41DA08DE" w14:textId="77777777" w:rsidR="0053098B" w:rsidRDefault="00472EC5">
      <w:pPr>
        <w:pStyle w:val="a7"/>
        <w:numPr>
          <w:ilvl w:val="0"/>
          <w:numId w:val="10"/>
        </w:numPr>
        <w:tabs>
          <w:tab w:val="left" w:pos="993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Заверения</w:t>
      </w:r>
    </w:p>
    <w:p w14:paraId="64930B81" w14:textId="77777777" w:rsidR="00450546" w:rsidRPr="00450546" w:rsidRDefault="00450546" w:rsidP="00450546">
      <w:pPr>
        <w:tabs>
          <w:tab w:val="left" w:pos="993"/>
        </w:tabs>
        <w:ind w:left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782D526A" w14:textId="77777777" w:rsidR="00F11828" w:rsidRDefault="00F11828" w:rsidP="00F11828">
      <w:pPr>
        <w:tabs>
          <w:tab w:val="left" w:pos="993"/>
        </w:tabs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   Подрядчик подтверждает:</w:t>
      </w:r>
    </w:p>
    <w:p w14:paraId="3C1E01A1" w14:textId="1632C3B0" w:rsidR="00472EC5" w:rsidRPr="00472EC5" w:rsidRDefault="00F11828" w:rsidP="005E434F">
      <w:pPr>
        <w:pStyle w:val="a7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</w:t>
      </w:r>
      <w:r w:rsidR="00472EC5" w:rsidRPr="00472EC5">
        <w:rPr>
          <w:rFonts w:ascii="Times New Roman" w:hAnsi="Times New Roman"/>
          <w:sz w:val="24"/>
          <w:szCs w:val="24"/>
          <w:lang w:val="ru-RU"/>
        </w:rPr>
        <w:t xml:space="preserve">есь привлекаемый к выполнению работ персонал </w:t>
      </w:r>
      <w:r w:rsidR="005E434F">
        <w:rPr>
          <w:rFonts w:ascii="Times New Roman" w:hAnsi="Times New Roman"/>
          <w:sz w:val="24"/>
          <w:szCs w:val="24"/>
          <w:lang w:val="ru-RU"/>
        </w:rPr>
        <w:t>–</w:t>
      </w:r>
      <w:r w:rsidR="00472EC5" w:rsidRPr="00472EC5">
        <w:rPr>
          <w:rFonts w:ascii="Times New Roman" w:hAnsi="Times New Roman"/>
          <w:sz w:val="24"/>
          <w:szCs w:val="24"/>
          <w:lang w:val="ru-RU"/>
        </w:rPr>
        <w:t xml:space="preserve"> ознакомлен</w:t>
      </w:r>
      <w:r w:rsidR="005E434F">
        <w:rPr>
          <w:rFonts w:ascii="Times New Roman" w:hAnsi="Times New Roman"/>
          <w:sz w:val="24"/>
          <w:szCs w:val="24"/>
          <w:lang w:val="ru-RU"/>
        </w:rPr>
        <w:t xml:space="preserve"> и</w:t>
      </w:r>
      <w:r w:rsidR="005E434F" w:rsidRPr="005E434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434F">
        <w:rPr>
          <w:rFonts w:ascii="Times New Roman" w:hAnsi="Times New Roman"/>
          <w:sz w:val="24"/>
          <w:szCs w:val="24"/>
          <w:lang w:val="ru-RU"/>
        </w:rPr>
        <w:t xml:space="preserve">будет </w:t>
      </w:r>
      <w:r w:rsidR="005E434F" w:rsidRPr="00472EC5">
        <w:rPr>
          <w:rFonts w:ascii="Times New Roman" w:hAnsi="Times New Roman"/>
          <w:sz w:val="24"/>
          <w:szCs w:val="24"/>
          <w:lang w:val="ru-RU"/>
        </w:rPr>
        <w:t>соблюдать</w:t>
      </w:r>
      <w:r w:rsidR="00472EC5" w:rsidRPr="00472EC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5555C">
        <w:rPr>
          <w:rFonts w:ascii="Times New Roman" w:hAnsi="Times New Roman"/>
          <w:sz w:val="24"/>
          <w:szCs w:val="24"/>
          <w:lang w:val="ru-RU"/>
        </w:rPr>
        <w:t xml:space="preserve">(в объеме должностных обязанностей и трудовых функций) </w:t>
      </w:r>
      <w:r w:rsidR="00472EC5" w:rsidRPr="00472EC5">
        <w:rPr>
          <w:rFonts w:ascii="Times New Roman" w:hAnsi="Times New Roman"/>
          <w:sz w:val="24"/>
          <w:szCs w:val="24"/>
          <w:lang w:val="ru-RU"/>
        </w:rPr>
        <w:t>Локальны</w:t>
      </w:r>
      <w:r w:rsidR="005E434F">
        <w:rPr>
          <w:rFonts w:ascii="Times New Roman" w:hAnsi="Times New Roman"/>
          <w:sz w:val="24"/>
          <w:szCs w:val="24"/>
          <w:lang w:val="ru-RU"/>
        </w:rPr>
        <w:t>е</w:t>
      </w:r>
      <w:r w:rsidR="00472EC5" w:rsidRPr="00472EC5">
        <w:rPr>
          <w:rFonts w:ascii="Times New Roman" w:hAnsi="Times New Roman"/>
          <w:sz w:val="24"/>
          <w:szCs w:val="24"/>
          <w:lang w:val="ru-RU"/>
        </w:rPr>
        <w:t xml:space="preserve"> нормативны</w:t>
      </w:r>
      <w:r w:rsidR="005E434F">
        <w:rPr>
          <w:rFonts w:ascii="Times New Roman" w:hAnsi="Times New Roman"/>
          <w:sz w:val="24"/>
          <w:szCs w:val="24"/>
          <w:lang w:val="ru-RU"/>
        </w:rPr>
        <w:t>е</w:t>
      </w:r>
      <w:r w:rsidR="00472EC5" w:rsidRPr="00472EC5">
        <w:rPr>
          <w:rFonts w:ascii="Times New Roman" w:hAnsi="Times New Roman"/>
          <w:sz w:val="24"/>
          <w:szCs w:val="24"/>
          <w:lang w:val="ru-RU"/>
        </w:rPr>
        <w:t xml:space="preserve"> акт</w:t>
      </w:r>
      <w:r w:rsidR="005E434F">
        <w:rPr>
          <w:rFonts w:ascii="Times New Roman" w:hAnsi="Times New Roman"/>
          <w:sz w:val="24"/>
          <w:szCs w:val="24"/>
          <w:lang w:val="ru-RU"/>
        </w:rPr>
        <w:t>ы</w:t>
      </w:r>
      <w:r w:rsidR="00472EC5" w:rsidRPr="00472EC5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8D7749">
        <w:rPr>
          <w:rFonts w:ascii="Times New Roman" w:hAnsi="Times New Roman"/>
          <w:sz w:val="24"/>
          <w:szCs w:val="24"/>
          <w:lang w:val="ru-RU"/>
        </w:rPr>
        <w:t xml:space="preserve">далее по тексту - </w:t>
      </w:r>
      <w:r w:rsidR="00472EC5" w:rsidRPr="00472EC5">
        <w:rPr>
          <w:rFonts w:ascii="Times New Roman" w:hAnsi="Times New Roman"/>
          <w:sz w:val="24"/>
          <w:szCs w:val="24"/>
          <w:lang w:val="ru-RU"/>
        </w:rPr>
        <w:t>ЛНА)</w:t>
      </w:r>
      <w:r w:rsidR="0015555C">
        <w:rPr>
          <w:rFonts w:ascii="Times New Roman" w:hAnsi="Times New Roman"/>
          <w:sz w:val="24"/>
          <w:szCs w:val="24"/>
          <w:lang w:val="ru-RU"/>
        </w:rPr>
        <w:t xml:space="preserve"> ООО «РусГазБурение»</w:t>
      </w:r>
      <w:r w:rsidR="009E3CF5">
        <w:rPr>
          <w:rFonts w:ascii="Times New Roman" w:hAnsi="Times New Roman"/>
          <w:sz w:val="24"/>
          <w:szCs w:val="24"/>
          <w:lang w:val="ru-RU"/>
        </w:rPr>
        <w:t xml:space="preserve"> (раздел 1 Приложения №1)</w:t>
      </w:r>
      <w:r w:rsidR="0015555C">
        <w:rPr>
          <w:rFonts w:ascii="Times New Roman" w:hAnsi="Times New Roman"/>
          <w:sz w:val="24"/>
          <w:szCs w:val="24"/>
          <w:lang w:val="ru-RU"/>
        </w:rPr>
        <w:t>, ООО «</w:t>
      </w:r>
      <w:r w:rsidR="005E434F">
        <w:rPr>
          <w:rFonts w:ascii="Times New Roman" w:hAnsi="Times New Roman"/>
          <w:sz w:val="24"/>
          <w:szCs w:val="24"/>
          <w:lang w:val="ru-RU"/>
        </w:rPr>
        <w:t>Газпром бурение</w:t>
      </w:r>
      <w:r w:rsidR="0015555C">
        <w:rPr>
          <w:rFonts w:ascii="Times New Roman" w:hAnsi="Times New Roman"/>
          <w:sz w:val="24"/>
          <w:szCs w:val="24"/>
          <w:lang w:val="ru-RU"/>
        </w:rPr>
        <w:t>» (</w:t>
      </w:r>
      <w:r w:rsidR="009E3CF5">
        <w:rPr>
          <w:rFonts w:ascii="Times New Roman" w:hAnsi="Times New Roman"/>
          <w:sz w:val="24"/>
          <w:szCs w:val="24"/>
          <w:lang w:val="ru-RU"/>
        </w:rPr>
        <w:t>раздел 2 Приложения №1. Д</w:t>
      </w:r>
      <w:r w:rsidR="0015555C">
        <w:rPr>
          <w:rFonts w:ascii="Times New Roman" w:hAnsi="Times New Roman"/>
          <w:sz w:val="24"/>
          <w:szCs w:val="24"/>
          <w:lang w:val="ru-RU"/>
        </w:rPr>
        <w:t>ля организаций, указанных в п.1.4 настоящего Соглашения)</w:t>
      </w:r>
      <w:r w:rsidR="00C659F8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5E434F" w:rsidRPr="005E434F">
        <w:rPr>
          <w:rFonts w:ascii="Times New Roman" w:hAnsi="Times New Roman"/>
          <w:sz w:val="24"/>
          <w:szCs w:val="24"/>
          <w:lang w:val="ru-RU"/>
        </w:rPr>
        <w:t>организаций, являющихся заказчиками ООО «РусГазБурение»</w:t>
      </w:r>
      <w:r w:rsidR="005E434F" w:rsidRPr="005E434F">
        <w:rPr>
          <w:rFonts w:ascii="Times New Roman" w:hAnsi="Times New Roman"/>
          <w:lang w:val="ru-RU"/>
        </w:rPr>
        <w:t xml:space="preserve"> </w:t>
      </w:r>
      <w:r w:rsidR="005E434F" w:rsidRPr="005E434F">
        <w:rPr>
          <w:rFonts w:ascii="Times New Roman" w:hAnsi="Times New Roman"/>
          <w:sz w:val="24"/>
          <w:szCs w:val="24"/>
          <w:lang w:val="ru-RU"/>
        </w:rPr>
        <w:t>(недропользователи, операторы по разработке месторождений, технические заказчики и генеральные подрядчики недропользователей)</w:t>
      </w:r>
      <w:r w:rsidR="00472EC5" w:rsidRPr="00472EC5">
        <w:rPr>
          <w:rFonts w:ascii="Times New Roman" w:hAnsi="Times New Roman"/>
          <w:sz w:val="24"/>
          <w:szCs w:val="24"/>
          <w:lang w:val="ru-RU"/>
        </w:rPr>
        <w:t>.</w:t>
      </w:r>
    </w:p>
    <w:p w14:paraId="05F3CC4F" w14:textId="38E9C535" w:rsidR="005E434F" w:rsidRDefault="00BD50CD" w:rsidP="005E434F">
      <w:pPr>
        <w:pStyle w:val="a7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</w:t>
      </w:r>
      <w:r w:rsidR="00472EC5" w:rsidRPr="00472EC5">
        <w:rPr>
          <w:rFonts w:ascii="Times New Roman" w:hAnsi="Times New Roman"/>
          <w:sz w:val="24"/>
          <w:szCs w:val="24"/>
          <w:lang w:val="ru-RU"/>
        </w:rPr>
        <w:t>ривлечени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="00472EC5" w:rsidRPr="00472EC5">
        <w:rPr>
          <w:rFonts w:ascii="Times New Roman" w:hAnsi="Times New Roman"/>
          <w:sz w:val="24"/>
          <w:szCs w:val="24"/>
          <w:lang w:val="ru-RU"/>
        </w:rPr>
        <w:t xml:space="preserve"> субподрядных организаций</w:t>
      </w:r>
      <w:r w:rsidR="008A02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72EC5" w:rsidRPr="00472EC5">
        <w:rPr>
          <w:rFonts w:ascii="Times New Roman" w:hAnsi="Times New Roman"/>
          <w:sz w:val="24"/>
          <w:szCs w:val="24"/>
          <w:lang w:val="ru-RU"/>
        </w:rPr>
        <w:t>буд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="00472EC5" w:rsidRPr="00472EC5">
        <w:rPr>
          <w:rFonts w:ascii="Times New Roman" w:hAnsi="Times New Roman"/>
          <w:sz w:val="24"/>
          <w:szCs w:val="24"/>
          <w:lang w:val="ru-RU"/>
        </w:rPr>
        <w:t>т согласован</w:t>
      </w:r>
      <w:r>
        <w:rPr>
          <w:rFonts w:ascii="Times New Roman" w:hAnsi="Times New Roman"/>
          <w:sz w:val="24"/>
          <w:szCs w:val="24"/>
          <w:lang w:val="ru-RU"/>
        </w:rPr>
        <w:t>о</w:t>
      </w:r>
      <w:r w:rsidR="00472EC5" w:rsidRPr="00472EC5">
        <w:rPr>
          <w:rFonts w:ascii="Times New Roman" w:hAnsi="Times New Roman"/>
          <w:sz w:val="24"/>
          <w:szCs w:val="24"/>
          <w:lang w:val="ru-RU"/>
        </w:rPr>
        <w:t xml:space="preserve"> с Заказчиком, </w:t>
      </w:r>
      <w:r>
        <w:rPr>
          <w:rFonts w:ascii="Times New Roman" w:hAnsi="Times New Roman"/>
          <w:sz w:val="24"/>
          <w:szCs w:val="24"/>
          <w:lang w:val="ru-RU"/>
        </w:rPr>
        <w:t>они буду</w:t>
      </w:r>
      <w:r w:rsidR="005E434F">
        <w:rPr>
          <w:rFonts w:ascii="Times New Roman" w:hAnsi="Times New Roman"/>
          <w:sz w:val="24"/>
          <w:szCs w:val="24"/>
          <w:lang w:val="ru-RU"/>
        </w:rPr>
        <w:t>т</w:t>
      </w:r>
      <w:r>
        <w:rPr>
          <w:rFonts w:ascii="Times New Roman" w:hAnsi="Times New Roman"/>
          <w:sz w:val="24"/>
          <w:szCs w:val="24"/>
          <w:lang w:val="ru-RU"/>
        </w:rPr>
        <w:t xml:space="preserve"> допущены</w:t>
      </w:r>
      <w:r w:rsidR="00472EC5" w:rsidRPr="00472EC5">
        <w:rPr>
          <w:rFonts w:ascii="Times New Roman" w:hAnsi="Times New Roman"/>
          <w:sz w:val="24"/>
          <w:szCs w:val="24"/>
          <w:lang w:val="ru-RU"/>
        </w:rPr>
        <w:t xml:space="preserve"> выполнению работ только после прохождения процедуры допуска и получения Акта допуска на производство работ</w:t>
      </w:r>
      <w:r>
        <w:rPr>
          <w:rFonts w:ascii="Times New Roman" w:hAnsi="Times New Roman"/>
          <w:sz w:val="24"/>
          <w:szCs w:val="24"/>
          <w:lang w:val="ru-RU"/>
        </w:rPr>
        <w:t xml:space="preserve"> в соответствии с</w:t>
      </w:r>
      <w:r w:rsidR="00472EC5" w:rsidRPr="00472EC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434F">
        <w:rPr>
          <w:rFonts w:ascii="Times New Roman" w:hAnsi="Times New Roman"/>
          <w:sz w:val="24"/>
          <w:szCs w:val="24"/>
          <w:lang w:val="ru-RU"/>
        </w:rPr>
        <w:t>требованиями ЛНА, соблюдение которых предусмотрено настоящим Соглашением</w:t>
      </w:r>
      <w:r w:rsidR="00C51DB1">
        <w:rPr>
          <w:rFonts w:ascii="Times New Roman" w:hAnsi="Times New Roman"/>
          <w:sz w:val="24"/>
          <w:szCs w:val="24"/>
          <w:lang w:val="ru-RU"/>
        </w:rPr>
        <w:t>.</w:t>
      </w:r>
    </w:p>
    <w:p w14:paraId="6631438B" w14:textId="0F9A5250" w:rsidR="00472EC5" w:rsidRPr="00472EC5" w:rsidRDefault="008D7749" w:rsidP="005E434F">
      <w:pPr>
        <w:pStyle w:val="a7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</w:t>
      </w:r>
      <w:r w:rsidR="00472EC5" w:rsidRPr="00472EC5">
        <w:rPr>
          <w:rFonts w:ascii="Times New Roman" w:hAnsi="Times New Roman"/>
          <w:sz w:val="24"/>
          <w:szCs w:val="24"/>
          <w:lang w:val="ru-RU"/>
        </w:rPr>
        <w:t>ля контроля работы субподрядных организаций</w:t>
      </w:r>
      <w:r w:rsidR="005E434F">
        <w:rPr>
          <w:rFonts w:ascii="Times New Roman" w:hAnsi="Times New Roman"/>
          <w:sz w:val="24"/>
          <w:szCs w:val="24"/>
          <w:lang w:val="ru-RU"/>
        </w:rPr>
        <w:t xml:space="preserve"> в области ОТ, ПБ и ООС</w:t>
      </w:r>
      <w:r w:rsidR="00472EC5" w:rsidRPr="00472EC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у </w:t>
      </w:r>
      <w:r w:rsidR="00472EC5" w:rsidRPr="00472EC5">
        <w:rPr>
          <w:rFonts w:ascii="Times New Roman" w:hAnsi="Times New Roman"/>
          <w:sz w:val="24"/>
          <w:szCs w:val="24"/>
          <w:lang w:val="ru-RU"/>
        </w:rPr>
        <w:t>Подрядчик</w:t>
      </w:r>
      <w:r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5E434F">
        <w:rPr>
          <w:rFonts w:ascii="Times New Roman" w:hAnsi="Times New Roman"/>
          <w:sz w:val="24"/>
          <w:szCs w:val="24"/>
          <w:lang w:val="ru-RU"/>
        </w:rPr>
        <w:t xml:space="preserve">функционирует система управления производственной безопасностью, предусматривающая наличие </w:t>
      </w:r>
      <w:r w:rsidR="00472EC5" w:rsidRPr="00472EC5">
        <w:rPr>
          <w:rFonts w:ascii="Times New Roman" w:hAnsi="Times New Roman"/>
          <w:sz w:val="24"/>
          <w:szCs w:val="24"/>
          <w:lang w:val="ru-RU"/>
        </w:rPr>
        <w:t>специалист</w:t>
      </w:r>
      <w:r w:rsidR="005E434F">
        <w:rPr>
          <w:rFonts w:ascii="Times New Roman" w:hAnsi="Times New Roman"/>
          <w:sz w:val="24"/>
          <w:szCs w:val="24"/>
          <w:lang w:val="ru-RU"/>
        </w:rPr>
        <w:t>а или подразделения, обеспечивающего соблюдение требований</w:t>
      </w:r>
      <w:r w:rsidR="00472EC5" w:rsidRPr="00472EC5">
        <w:rPr>
          <w:rFonts w:ascii="Times New Roman" w:hAnsi="Times New Roman"/>
          <w:sz w:val="24"/>
          <w:szCs w:val="24"/>
          <w:lang w:val="ru-RU"/>
        </w:rPr>
        <w:t xml:space="preserve"> производственной безопасности</w:t>
      </w:r>
      <w:r w:rsidR="005E434F">
        <w:rPr>
          <w:rFonts w:ascii="Times New Roman" w:hAnsi="Times New Roman"/>
          <w:sz w:val="24"/>
          <w:szCs w:val="24"/>
          <w:lang w:val="ru-RU"/>
        </w:rPr>
        <w:t xml:space="preserve"> как у Подрядчика, так и в субподрядных организациях</w:t>
      </w:r>
      <w:r w:rsidR="00472EC5" w:rsidRPr="00472EC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14:paraId="0AF92555" w14:textId="197E37DA" w:rsidR="000A1E63" w:rsidRDefault="00F11828" w:rsidP="005E434F">
      <w:pPr>
        <w:pStyle w:val="a7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</w:t>
      </w:r>
      <w:r w:rsidR="005E434F">
        <w:rPr>
          <w:rFonts w:ascii="Times New Roman" w:hAnsi="Times New Roman"/>
          <w:sz w:val="24"/>
          <w:szCs w:val="24"/>
          <w:lang w:val="ru-RU"/>
        </w:rPr>
        <w:t xml:space="preserve">се опасные материалы, включая </w:t>
      </w:r>
      <w:r w:rsidR="000A1E63" w:rsidRPr="000A1E63">
        <w:rPr>
          <w:rFonts w:ascii="Times New Roman" w:hAnsi="Times New Roman"/>
          <w:sz w:val="24"/>
          <w:szCs w:val="24"/>
          <w:lang w:val="ru-RU"/>
        </w:rPr>
        <w:t>отработанные</w:t>
      </w:r>
      <w:r w:rsidR="005E434F">
        <w:rPr>
          <w:rFonts w:ascii="Times New Roman" w:hAnsi="Times New Roman"/>
          <w:sz w:val="24"/>
          <w:szCs w:val="24"/>
          <w:lang w:val="ru-RU"/>
        </w:rPr>
        <w:t xml:space="preserve"> ГСМ</w:t>
      </w:r>
      <w:r w:rsidR="000A1E63" w:rsidRPr="000A1E6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434F">
        <w:rPr>
          <w:rFonts w:ascii="Times New Roman" w:hAnsi="Times New Roman"/>
          <w:sz w:val="24"/>
          <w:szCs w:val="24"/>
          <w:lang w:val="ru-RU"/>
        </w:rPr>
        <w:t xml:space="preserve">применяемые на объектах ООО «РусГазБурение» </w:t>
      </w:r>
      <w:r w:rsidR="000A1E63" w:rsidRPr="000A1E63">
        <w:rPr>
          <w:rFonts w:ascii="Times New Roman" w:hAnsi="Times New Roman"/>
          <w:sz w:val="24"/>
          <w:szCs w:val="24"/>
          <w:lang w:val="ru-RU"/>
        </w:rPr>
        <w:t xml:space="preserve">промаркированы, задекларированы, отделены, погружены и помещены на хранение в соответствии с </w:t>
      </w:r>
      <w:r w:rsidR="00A64AB5">
        <w:rPr>
          <w:rFonts w:ascii="Times New Roman" w:hAnsi="Times New Roman"/>
          <w:sz w:val="24"/>
          <w:szCs w:val="24"/>
          <w:lang w:val="ru-RU"/>
        </w:rPr>
        <w:t xml:space="preserve">действующими нормативными </w:t>
      </w:r>
      <w:r w:rsidR="000A1E63" w:rsidRPr="000A1E63">
        <w:rPr>
          <w:rFonts w:ascii="Times New Roman" w:hAnsi="Times New Roman"/>
          <w:sz w:val="24"/>
          <w:szCs w:val="24"/>
          <w:lang w:val="ru-RU"/>
        </w:rPr>
        <w:t>требованиями</w:t>
      </w:r>
      <w:r w:rsidR="00165C38">
        <w:rPr>
          <w:rFonts w:ascii="Times New Roman" w:hAnsi="Times New Roman"/>
          <w:sz w:val="24"/>
          <w:szCs w:val="24"/>
          <w:lang w:val="ru-RU"/>
        </w:rPr>
        <w:t>.</w:t>
      </w:r>
    </w:p>
    <w:p w14:paraId="1319EEB2" w14:textId="678C0DC0" w:rsidR="00291C97" w:rsidRPr="00291C97" w:rsidRDefault="00F11828" w:rsidP="005E434F">
      <w:pPr>
        <w:pStyle w:val="a7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</w:t>
      </w:r>
      <w:r w:rsidR="00291C97" w:rsidRPr="00291C97">
        <w:rPr>
          <w:rFonts w:ascii="Times New Roman" w:hAnsi="Times New Roman"/>
          <w:sz w:val="24"/>
          <w:szCs w:val="24"/>
          <w:lang w:val="ru-RU"/>
        </w:rPr>
        <w:t xml:space="preserve">се </w:t>
      </w:r>
      <w:r w:rsidR="005E434F">
        <w:rPr>
          <w:rFonts w:ascii="Times New Roman" w:hAnsi="Times New Roman"/>
          <w:sz w:val="24"/>
          <w:szCs w:val="24"/>
          <w:lang w:val="ru-RU"/>
        </w:rPr>
        <w:t xml:space="preserve">применяемые </w:t>
      </w:r>
      <w:r w:rsidR="00291C97" w:rsidRPr="00291C97">
        <w:rPr>
          <w:rFonts w:ascii="Times New Roman" w:hAnsi="Times New Roman"/>
          <w:sz w:val="24"/>
          <w:szCs w:val="24"/>
          <w:lang w:val="ru-RU"/>
        </w:rPr>
        <w:t>механизмы, инструменты и оборудование</w:t>
      </w:r>
      <w:r w:rsidR="00D84ECB">
        <w:rPr>
          <w:rFonts w:ascii="Times New Roman" w:hAnsi="Times New Roman"/>
          <w:sz w:val="24"/>
          <w:szCs w:val="24"/>
          <w:lang w:val="ru-RU"/>
        </w:rPr>
        <w:t xml:space="preserve"> исправны,</w:t>
      </w:r>
      <w:r w:rsidR="00291C97" w:rsidRPr="00291C97">
        <w:rPr>
          <w:rFonts w:ascii="Times New Roman" w:hAnsi="Times New Roman"/>
          <w:sz w:val="24"/>
          <w:szCs w:val="24"/>
          <w:lang w:val="ru-RU"/>
        </w:rPr>
        <w:t xml:space="preserve"> сертифицированы (</w:t>
      </w:r>
      <w:r w:rsidR="00D84ECB">
        <w:rPr>
          <w:rFonts w:ascii="Times New Roman" w:hAnsi="Times New Roman"/>
          <w:sz w:val="24"/>
          <w:szCs w:val="24"/>
          <w:lang w:val="ru-RU"/>
        </w:rPr>
        <w:t>при</w:t>
      </w:r>
      <w:r w:rsidR="005E434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91C97" w:rsidRPr="00291C97">
        <w:rPr>
          <w:rFonts w:ascii="Times New Roman" w:hAnsi="Times New Roman"/>
          <w:sz w:val="24"/>
          <w:szCs w:val="24"/>
          <w:lang w:val="ru-RU"/>
        </w:rPr>
        <w:t>необходимо</w:t>
      </w:r>
      <w:r w:rsidR="00D84ECB">
        <w:rPr>
          <w:rFonts w:ascii="Times New Roman" w:hAnsi="Times New Roman"/>
          <w:sz w:val="24"/>
          <w:szCs w:val="24"/>
          <w:lang w:val="ru-RU"/>
        </w:rPr>
        <w:t>сти</w:t>
      </w:r>
      <w:r w:rsidR="00291C97" w:rsidRPr="00291C97">
        <w:rPr>
          <w:rFonts w:ascii="Times New Roman" w:hAnsi="Times New Roman"/>
          <w:sz w:val="24"/>
          <w:szCs w:val="24"/>
          <w:lang w:val="ru-RU"/>
        </w:rPr>
        <w:t>), име</w:t>
      </w:r>
      <w:r w:rsidR="005E434F">
        <w:rPr>
          <w:rFonts w:ascii="Times New Roman" w:hAnsi="Times New Roman"/>
          <w:sz w:val="24"/>
          <w:szCs w:val="24"/>
          <w:lang w:val="ru-RU"/>
        </w:rPr>
        <w:t>ют</w:t>
      </w:r>
      <w:r w:rsidR="00291C97" w:rsidRPr="00291C97">
        <w:rPr>
          <w:rFonts w:ascii="Times New Roman" w:hAnsi="Times New Roman"/>
          <w:sz w:val="24"/>
          <w:szCs w:val="24"/>
          <w:lang w:val="ru-RU"/>
        </w:rPr>
        <w:t xml:space="preserve"> разрешительную документацию (</w:t>
      </w:r>
      <w:r w:rsidR="005E434F">
        <w:rPr>
          <w:rFonts w:ascii="Times New Roman" w:hAnsi="Times New Roman"/>
          <w:sz w:val="24"/>
          <w:szCs w:val="24"/>
          <w:lang w:val="ru-RU"/>
        </w:rPr>
        <w:t xml:space="preserve">технический и эксплуатационный </w:t>
      </w:r>
      <w:r w:rsidR="00291C97" w:rsidRPr="00291C97">
        <w:rPr>
          <w:rFonts w:ascii="Times New Roman" w:hAnsi="Times New Roman"/>
          <w:sz w:val="24"/>
          <w:szCs w:val="24"/>
          <w:lang w:val="ru-RU"/>
        </w:rPr>
        <w:t xml:space="preserve">паспорт, </w:t>
      </w:r>
      <w:r w:rsidR="005773F6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5E434F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5773F6">
        <w:rPr>
          <w:rFonts w:ascii="Times New Roman" w:hAnsi="Times New Roman"/>
          <w:sz w:val="24"/>
          <w:szCs w:val="24"/>
          <w:lang w:val="ru-RU"/>
        </w:rPr>
        <w:t>с</w:t>
      </w:r>
      <w:r w:rsidR="005E434F">
        <w:rPr>
          <w:rFonts w:ascii="Times New Roman" w:hAnsi="Times New Roman"/>
          <w:sz w:val="24"/>
          <w:szCs w:val="24"/>
          <w:lang w:val="ru-RU"/>
        </w:rPr>
        <w:t>лучаях</w:t>
      </w:r>
      <w:r w:rsidR="005773F6">
        <w:rPr>
          <w:rFonts w:ascii="Times New Roman" w:hAnsi="Times New Roman"/>
          <w:sz w:val="24"/>
          <w:szCs w:val="24"/>
          <w:lang w:val="ru-RU"/>
        </w:rPr>
        <w:t>,</w:t>
      </w:r>
      <w:r w:rsidR="005E434F">
        <w:rPr>
          <w:rFonts w:ascii="Times New Roman" w:hAnsi="Times New Roman"/>
          <w:sz w:val="24"/>
          <w:szCs w:val="24"/>
          <w:lang w:val="ru-RU"/>
        </w:rPr>
        <w:t xml:space="preserve"> предусмотренных </w:t>
      </w:r>
      <w:r w:rsidR="005773F6">
        <w:rPr>
          <w:rFonts w:ascii="Times New Roman" w:hAnsi="Times New Roman"/>
          <w:sz w:val="24"/>
          <w:szCs w:val="24"/>
          <w:lang w:val="ru-RU"/>
        </w:rPr>
        <w:t>законодательством</w:t>
      </w:r>
      <w:r w:rsidR="005E434F">
        <w:rPr>
          <w:rFonts w:ascii="Times New Roman" w:hAnsi="Times New Roman"/>
          <w:sz w:val="24"/>
          <w:szCs w:val="24"/>
          <w:lang w:val="ru-RU"/>
        </w:rPr>
        <w:t xml:space="preserve"> в области промышленной безопасности име</w:t>
      </w:r>
      <w:r w:rsidR="00A75DE4">
        <w:rPr>
          <w:rFonts w:ascii="Times New Roman" w:hAnsi="Times New Roman"/>
          <w:sz w:val="24"/>
          <w:szCs w:val="24"/>
          <w:lang w:val="ru-RU"/>
        </w:rPr>
        <w:t>ю</w:t>
      </w:r>
      <w:r w:rsidR="005E434F">
        <w:rPr>
          <w:rFonts w:ascii="Times New Roman" w:hAnsi="Times New Roman"/>
          <w:sz w:val="24"/>
          <w:szCs w:val="24"/>
          <w:lang w:val="ru-RU"/>
        </w:rPr>
        <w:t xml:space="preserve">т действующее, зарегистрированное в </w:t>
      </w:r>
      <w:r w:rsidR="005773F6">
        <w:rPr>
          <w:rFonts w:ascii="Times New Roman" w:hAnsi="Times New Roman"/>
          <w:sz w:val="24"/>
          <w:szCs w:val="24"/>
          <w:lang w:val="ru-RU"/>
        </w:rPr>
        <w:t>установленном</w:t>
      </w:r>
      <w:r w:rsidR="005E434F">
        <w:rPr>
          <w:rFonts w:ascii="Times New Roman" w:hAnsi="Times New Roman"/>
          <w:sz w:val="24"/>
          <w:szCs w:val="24"/>
          <w:lang w:val="ru-RU"/>
        </w:rPr>
        <w:t xml:space="preserve"> порядке заключение </w:t>
      </w:r>
      <w:r w:rsidR="00291C97" w:rsidRPr="00291C97">
        <w:rPr>
          <w:rFonts w:ascii="Times New Roman" w:hAnsi="Times New Roman"/>
          <w:sz w:val="24"/>
          <w:szCs w:val="24"/>
          <w:lang w:val="ru-RU"/>
        </w:rPr>
        <w:t>экспертиз</w:t>
      </w:r>
      <w:r w:rsidR="005E434F">
        <w:rPr>
          <w:rFonts w:ascii="Times New Roman" w:hAnsi="Times New Roman"/>
          <w:sz w:val="24"/>
          <w:szCs w:val="24"/>
          <w:lang w:val="ru-RU"/>
        </w:rPr>
        <w:t>ы промышленной безопасности</w:t>
      </w:r>
      <w:r w:rsidR="00291C97" w:rsidRPr="00291C97">
        <w:rPr>
          <w:rFonts w:ascii="Times New Roman" w:hAnsi="Times New Roman"/>
          <w:sz w:val="24"/>
          <w:szCs w:val="24"/>
          <w:lang w:val="ru-RU"/>
        </w:rPr>
        <w:t>)</w:t>
      </w:r>
      <w:r w:rsidR="00D84ECB">
        <w:rPr>
          <w:rFonts w:ascii="Times New Roman" w:hAnsi="Times New Roman"/>
          <w:sz w:val="24"/>
          <w:szCs w:val="24"/>
          <w:lang w:val="ru-RU"/>
        </w:rPr>
        <w:t>.</w:t>
      </w:r>
    </w:p>
    <w:p w14:paraId="64E6DAB5" w14:textId="591079E5" w:rsidR="00291C97" w:rsidRPr="00D947E9" w:rsidRDefault="00291C97" w:rsidP="00291C97">
      <w:pPr>
        <w:keepNext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06E1">
        <w:rPr>
          <w:rFonts w:ascii="Times New Roman" w:hAnsi="Times New Roman"/>
          <w:sz w:val="24"/>
          <w:szCs w:val="24"/>
          <w:lang w:val="ru-RU"/>
        </w:rPr>
        <w:t>Пользователи таких механизмов, инструментов и оборудования надлежащим образом подготовлены и обучены</w:t>
      </w:r>
      <w:r w:rsidR="005773F6">
        <w:rPr>
          <w:rFonts w:ascii="Times New Roman" w:hAnsi="Times New Roman"/>
          <w:sz w:val="24"/>
          <w:szCs w:val="24"/>
          <w:lang w:val="ru-RU"/>
        </w:rPr>
        <w:t xml:space="preserve"> (аттестованы)</w:t>
      </w:r>
      <w:r w:rsidRPr="009D06E1">
        <w:rPr>
          <w:rFonts w:ascii="Times New Roman" w:hAnsi="Times New Roman"/>
          <w:sz w:val="24"/>
          <w:szCs w:val="24"/>
          <w:lang w:val="ru-RU"/>
        </w:rPr>
        <w:t>, имеют соо</w:t>
      </w:r>
      <w:r w:rsidR="00D947E9">
        <w:rPr>
          <w:rFonts w:ascii="Times New Roman" w:hAnsi="Times New Roman"/>
          <w:sz w:val="24"/>
          <w:szCs w:val="24"/>
          <w:lang w:val="ru-RU"/>
        </w:rPr>
        <w:t>тветствующий опыт работы с ними.</w:t>
      </w:r>
    </w:p>
    <w:p w14:paraId="07614CDD" w14:textId="0159F919" w:rsidR="00716834" w:rsidRPr="00716834" w:rsidRDefault="00F11828" w:rsidP="00D947E9">
      <w:pPr>
        <w:pStyle w:val="a7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</w:t>
      </w:r>
      <w:r w:rsidR="00716834" w:rsidRPr="00716834">
        <w:rPr>
          <w:rFonts w:ascii="Times New Roman" w:hAnsi="Times New Roman"/>
          <w:sz w:val="24"/>
          <w:szCs w:val="24"/>
          <w:lang w:val="ru-RU"/>
        </w:rPr>
        <w:t>се вращающиеся или движущиеся детали всех инструментов и оборудования соответствующим образом ограждены, чтобы предотвратить их случайный контакт с персоналом. На оборудовании имеются необходимые знаки безопасности.</w:t>
      </w:r>
    </w:p>
    <w:p w14:paraId="3ACE7E78" w14:textId="66078B91" w:rsidR="00716834" w:rsidRPr="00716834" w:rsidRDefault="00D947E9" w:rsidP="00D947E9">
      <w:pPr>
        <w:pStyle w:val="a7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М</w:t>
      </w:r>
      <w:r w:rsidR="00716834" w:rsidRPr="00716834">
        <w:rPr>
          <w:rFonts w:ascii="Times New Roman" w:hAnsi="Times New Roman"/>
          <w:sz w:val="24"/>
          <w:szCs w:val="24"/>
          <w:lang w:val="ru-RU"/>
        </w:rPr>
        <w:t>ест</w:t>
      </w:r>
      <w:r>
        <w:rPr>
          <w:rFonts w:ascii="Times New Roman" w:hAnsi="Times New Roman"/>
          <w:sz w:val="24"/>
          <w:szCs w:val="24"/>
          <w:lang w:val="ru-RU"/>
        </w:rPr>
        <w:t>а перепада высот на путях</w:t>
      </w:r>
      <w:r w:rsidR="00716834" w:rsidRPr="00716834">
        <w:rPr>
          <w:rFonts w:ascii="Times New Roman" w:hAnsi="Times New Roman"/>
          <w:sz w:val="24"/>
          <w:szCs w:val="24"/>
          <w:lang w:val="ru-RU"/>
        </w:rPr>
        <w:t xml:space="preserve"> движения персонала</w:t>
      </w:r>
      <w:r>
        <w:rPr>
          <w:rFonts w:ascii="Times New Roman" w:hAnsi="Times New Roman"/>
          <w:sz w:val="24"/>
          <w:szCs w:val="24"/>
          <w:lang w:val="ru-RU"/>
        </w:rPr>
        <w:t xml:space="preserve"> ограждены </w:t>
      </w:r>
      <w:r w:rsidR="00716834" w:rsidRPr="00716834">
        <w:rPr>
          <w:rFonts w:ascii="Times New Roman" w:hAnsi="Times New Roman"/>
          <w:sz w:val="24"/>
          <w:szCs w:val="24"/>
          <w:lang w:val="ru-RU"/>
        </w:rPr>
        <w:t>только жесткими и сетчатыми огр</w:t>
      </w:r>
      <w:r>
        <w:rPr>
          <w:rFonts w:ascii="Times New Roman" w:hAnsi="Times New Roman"/>
          <w:sz w:val="24"/>
          <w:szCs w:val="24"/>
          <w:lang w:val="ru-RU"/>
        </w:rPr>
        <w:t>аждениями. Д</w:t>
      </w:r>
      <w:r w:rsidR="00716834" w:rsidRPr="00716834">
        <w:rPr>
          <w:rFonts w:ascii="Times New Roman" w:hAnsi="Times New Roman"/>
          <w:sz w:val="24"/>
          <w:szCs w:val="24"/>
          <w:lang w:val="ru-RU"/>
        </w:rPr>
        <w:t xml:space="preserve">ля перехода через </w:t>
      </w:r>
      <w:r>
        <w:rPr>
          <w:rFonts w:ascii="Times New Roman" w:hAnsi="Times New Roman"/>
          <w:sz w:val="24"/>
          <w:szCs w:val="24"/>
          <w:lang w:val="ru-RU"/>
        </w:rPr>
        <w:t>инженерные коммуникации, траншеи, и т.д. применяются специальные переходные мостики и</w:t>
      </w:r>
      <w:r w:rsidR="00716834" w:rsidRPr="00716834">
        <w:rPr>
          <w:rFonts w:ascii="Times New Roman" w:hAnsi="Times New Roman"/>
          <w:sz w:val="24"/>
          <w:szCs w:val="24"/>
          <w:lang w:val="ru-RU"/>
        </w:rPr>
        <w:t xml:space="preserve"> настил</w:t>
      </w:r>
      <w:r>
        <w:rPr>
          <w:rFonts w:ascii="Times New Roman" w:hAnsi="Times New Roman"/>
          <w:sz w:val="24"/>
          <w:szCs w:val="24"/>
          <w:lang w:val="ru-RU"/>
        </w:rPr>
        <w:t>ы</w:t>
      </w:r>
      <w:r w:rsidR="00716834" w:rsidRPr="00716834">
        <w:rPr>
          <w:rFonts w:ascii="Times New Roman" w:hAnsi="Times New Roman"/>
          <w:sz w:val="24"/>
          <w:szCs w:val="24"/>
          <w:lang w:val="ru-RU"/>
        </w:rPr>
        <w:t>.</w:t>
      </w:r>
    </w:p>
    <w:p w14:paraId="1ED6A6AD" w14:textId="5858BC25" w:rsidR="00F11828" w:rsidRPr="00F11828" w:rsidRDefault="00F11828" w:rsidP="00D947E9">
      <w:pPr>
        <w:pStyle w:val="a7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Подрядчик </w:t>
      </w:r>
      <w:r w:rsidR="00D947E9">
        <w:rPr>
          <w:rFonts w:ascii="Times New Roman" w:hAnsi="Times New Roman"/>
          <w:sz w:val="24"/>
          <w:szCs w:val="24"/>
          <w:lang w:val="ru-RU"/>
        </w:rPr>
        <w:t>заверяет, что персонал будет отстранен</w:t>
      </w:r>
      <w:r w:rsidR="00D947E9" w:rsidRPr="009D06E1">
        <w:rPr>
          <w:rFonts w:ascii="Times New Roman" w:hAnsi="Times New Roman"/>
          <w:sz w:val="24"/>
          <w:szCs w:val="24"/>
          <w:lang w:val="ru-RU"/>
        </w:rPr>
        <w:t xml:space="preserve"> от выполнения работ</w:t>
      </w:r>
      <w:r w:rsidR="00D947E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11828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D947E9">
        <w:rPr>
          <w:rFonts w:ascii="Times New Roman" w:hAnsi="Times New Roman"/>
          <w:sz w:val="24"/>
          <w:szCs w:val="24"/>
          <w:lang w:val="ru-RU"/>
        </w:rPr>
        <w:t xml:space="preserve">любом из перечисленных </w:t>
      </w:r>
      <w:r w:rsidRPr="00F11828">
        <w:rPr>
          <w:rFonts w:ascii="Times New Roman" w:hAnsi="Times New Roman"/>
          <w:sz w:val="24"/>
          <w:szCs w:val="24"/>
          <w:lang w:val="ru-RU"/>
        </w:rPr>
        <w:t>случае</w:t>
      </w:r>
      <w:r w:rsidR="00D947E9">
        <w:rPr>
          <w:rFonts w:ascii="Times New Roman" w:hAnsi="Times New Roman"/>
          <w:sz w:val="24"/>
          <w:szCs w:val="24"/>
          <w:lang w:val="ru-RU"/>
        </w:rPr>
        <w:t>в</w:t>
      </w:r>
      <w:r w:rsidRPr="00F11828">
        <w:rPr>
          <w:rFonts w:ascii="Times New Roman" w:hAnsi="Times New Roman"/>
          <w:sz w:val="24"/>
          <w:szCs w:val="24"/>
          <w:lang w:val="ru-RU"/>
        </w:rPr>
        <w:t>:</w:t>
      </w:r>
    </w:p>
    <w:p w14:paraId="2BC4EF99" w14:textId="104A3BD9" w:rsidR="00F11828" w:rsidRPr="009D06E1" w:rsidRDefault="00F11828" w:rsidP="00F11828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D947E9">
        <w:rPr>
          <w:rFonts w:ascii="Times New Roman" w:hAnsi="Times New Roman"/>
          <w:sz w:val="24"/>
          <w:szCs w:val="24"/>
          <w:lang w:val="ru-RU"/>
        </w:rPr>
        <w:t xml:space="preserve">работник </w:t>
      </w:r>
      <w:r w:rsidRPr="009D06E1">
        <w:rPr>
          <w:rFonts w:ascii="Times New Roman" w:hAnsi="Times New Roman"/>
          <w:sz w:val="24"/>
          <w:szCs w:val="24"/>
          <w:lang w:val="ru-RU"/>
        </w:rPr>
        <w:t>не соответствует заявленной квалификации</w:t>
      </w:r>
      <w:r w:rsidR="00D947E9">
        <w:rPr>
          <w:rFonts w:ascii="Times New Roman" w:hAnsi="Times New Roman"/>
          <w:sz w:val="24"/>
          <w:szCs w:val="24"/>
          <w:lang w:val="ru-RU"/>
        </w:rPr>
        <w:t>, в том числе не прошел обучение (проверку знаний, аттестацию, инструктаж) в области охраны труда, промышленной, пожарной безопасности, электробезопасности, предусмотренные законодательством РФ.</w:t>
      </w:r>
    </w:p>
    <w:p w14:paraId="3D2895A0" w14:textId="578AB0EC" w:rsidR="00F11828" w:rsidRPr="009D06E1" w:rsidRDefault="00F11828" w:rsidP="00F11828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- у </w:t>
      </w:r>
      <w:r w:rsidR="00D947E9">
        <w:rPr>
          <w:rFonts w:ascii="Times New Roman" w:hAnsi="Times New Roman"/>
          <w:sz w:val="24"/>
          <w:szCs w:val="24"/>
          <w:lang w:val="ru-RU"/>
        </w:rPr>
        <w:t>работника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 отсутствуют документы, подтверждающие прохождение обя</w:t>
      </w:r>
      <w:r w:rsidR="00D947E9">
        <w:rPr>
          <w:rFonts w:ascii="Times New Roman" w:hAnsi="Times New Roman"/>
          <w:sz w:val="24"/>
          <w:szCs w:val="24"/>
          <w:lang w:val="ru-RU"/>
        </w:rPr>
        <w:t>зательных медицинских осмотров и психиатрического освидетельствования;</w:t>
      </w:r>
    </w:p>
    <w:p w14:paraId="5900FB2F" w14:textId="4EB04D77" w:rsidR="00472EC5" w:rsidRPr="00291C97" w:rsidRDefault="00F11828" w:rsidP="00291C97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D947E9">
        <w:rPr>
          <w:rFonts w:ascii="Times New Roman" w:hAnsi="Times New Roman"/>
          <w:sz w:val="24"/>
          <w:szCs w:val="24"/>
          <w:lang w:val="ru-RU"/>
        </w:rPr>
        <w:t xml:space="preserve">работник </w:t>
      </w:r>
      <w:r w:rsidRPr="009D06E1">
        <w:rPr>
          <w:rFonts w:ascii="Times New Roman" w:hAnsi="Times New Roman"/>
          <w:sz w:val="24"/>
          <w:szCs w:val="24"/>
          <w:lang w:val="ru-RU"/>
        </w:rPr>
        <w:t>наруш</w:t>
      </w:r>
      <w:r w:rsidR="00D947E9">
        <w:rPr>
          <w:rFonts w:ascii="Times New Roman" w:hAnsi="Times New Roman"/>
          <w:sz w:val="24"/>
          <w:szCs w:val="24"/>
          <w:lang w:val="ru-RU"/>
        </w:rPr>
        <w:t>ает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 любые правила, положения или стандарты Заказчика в области производственной безопасности</w:t>
      </w:r>
      <w:r w:rsidR="00BD50CD">
        <w:rPr>
          <w:rFonts w:ascii="Times New Roman" w:hAnsi="Times New Roman"/>
          <w:sz w:val="24"/>
          <w:szCs w:val="24"/>
          <w:lang w:val="ru-RU"/>
        </w:rPr>
        <w:t>.</w:t>
      </w:r>
    </w:p>
    <w:p w14:paraId="15B10EAC" w14:textId="77777777" w:rsidR="00472EC5" w:rsidRDefault="002E6708" w:rsidP="002E6708">
      <w:pPr>
        <w:tabs>
          <w:tab w:val="left" w:pos="993"/>
        </w:tabs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    </w:t>
      </w:r>
    </w:p>
    <w:p w14:paraId="448C92BC" w14:textId="77777777" w:rsidR="0053098B" w:rsidRDefault="00450546">
      <w:pPr>
        <w:pStyle w:val="a7"/>
        <w:numPr>
          <w:ilvl w:val="0"/>
          <w:numId w:val="10"/>
        </w:numPr>
        <w:tabs>
          <w:tab w:val="left" w:pos="993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Обязанности Подря</w:t>
      </w:r>
      <w:r w:rsidR="00D24664">
        <w:rPr>
          <w:rFonts w:ascii="Times New Roman" w:hAnsi="Times New Roman"/>
          <w:b/>
          <w:sz w:val="24"/>
          <w:szCs w:val="24"/>
          <w:lang w:val="ru-RU"/>
        </w:rPr>
        <w:t>д</w:t>
      </w:r>
      <w:r>
        <w:rPr>
          <w:rFonts w:ascii="Times New Roman" w:hAnsi="Times New Roman"/>
          <w:b/>
          <w:sz w:val="24"/>
          <w:szCs w:val="24"/>
          <w:lang w:val="ru-RU"/>
        </w:rPr>
        <w:t>чика</w:t>
      </w:r>
    </w:p>
    <w:p w14:paraId="5FE5FD41" w14:textId="77777777" w:rsidR="008D7749" w:rsidRPr="008D7749" w:rsidRDefault="008D7749" w:rsidP="008D7749">
      <w:pPr>
        <w:tabs>
          <w:tab w:val="left" w:pos="993"/>
        </w:tabs>
        <w:ind w:left="709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153180FB" w14:textId="54355120" w:rsidR="0053098B" w:rsidRDefault="002E6708" w:rsidP="00F17980">
      <w:pPr>
        <w:pStyle w:val="a7"/>
        <w:numPr>
          <w:ilvl w:val="1"/>
          <w:numId w:val="10"/>
        </w:numPr>
        <w:tabs>
          <w:tab w:val="left" w:pos="993"/>
        </w:tabs>
        <w:spacing w:line="480" w:lineRule="auto"/>
        <w:ind w:left="709" w:firstLine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90020">
        <w:rPr>
          <w:rFonts w:ascii="Times New Roman" w:hAnsi="Times New Roman"/>
          <w:b/>
          <w:sz w:val="24"/>
          <w:szCs w:val="24"/>
          <w:lang w:val="ru-RU"/>
        </w:rPr>
        <w:t>Общие обязательства</w:t>
      </w:r>
      <w:r w:rsidR="003759C9">
        <w:rPr>
          <w:rFonts w:ascii="Times New Roman" w:hAnsi="Times New Roman"/>
          <w:b/>
          <w:sz w:val="24"/>
          <w:szCs w:val="24"/>
          <w:lang w:val="ru-RU"/>
        </w:rPr>
        <w:t xml:space="preserve"> в области производственной безопасности</w:t>
      </w:r>
      <w:r w:rsidRPr="00390020">
        <w:rPr>
          <w:rFonts w:ascii="Times New Roman" w:hAnsi="Times New Roman"/>
          <w:b/>
          <w:sz w:val="24"/>
          <w:szCs w:val="24"/>
          <w:lang w:val="ru-RU"/>
        </w:rPr>
        <w:t>:</w:t>
      </w:r>
    </w:p>
    <w:p w14:paraId="272DD2E9" w14:textId="0A3215A3" w:rsidR="0053098B" w:rsidRDefault="007A511F" w:rsidP="000E4D1C">
      <w:pPr>
        <w:pStyle w:val="a7"/>
        <w:numPr>
          <w:ilvl w:val="2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D141D">
        <w:rPr>
          <w:rFonts w:ascii="Times New Roman" w:hAnsi="Times New Roman"/>
          <w:sz w:val="24"/>
          <w:szCs w:val="24"/>
          <w:lang w:val="ru-RU"/>
        </w:rPr>
        <w:t>О</w:t>
      </w:r>
      <w:r w:rsidR="00DE4956" w:rsidRPr="002D141D">
        <w:rPr>
          <w:rFonts w:ascii="Times New Roman" w:hAnsi="Times New Roman"/>
          <w:sz w:val="24"/>
          <w:szCs w:val="24"/>
          <w:lang w:val="ru-RU"/>
        </w:rPr>
        <w:t xml:space="preserve">беспечить </w:t>
      </w:r>
      <w:r w:rsidR="00E81F71" w:rsidRPr="002D141D">
        <w:rPr>
          <w:rFonts w:ascii="Times New Roman" w:hAnsi="Times New Roman"/>
          <w:sz w:val="24"/>
          <w:szCs w:val="24"/>
          <w:lang w:val="ru-RU"/>
        </w:rPr>
        <w:t>С</w:t>
      </w:r>
      <w:r w:rsidR="00621A91" w:rsidRPr="002D141D">
        <w:rPr>
          <w:rFonts w:ascii="Times New Roman" w:hAnsi="Times New Roman"/>
          <w:sz w:val="24"/>
          <w:szCs w:val="24"/>
          <w:lang w:val="ru-RU"/>
        </w:rPr>
        <w:t xml:space="preserve">облюдение </w:t>
      </w:r>
      <w:r w:rsidR="00A92D14" w:rsidRPr="002D141D">
        <w:rPr>
          <w:rFonts w:ascii="Times New Roman" w:hAnsi="Times New Roman"/>
          <w:sz w:val="24"/>
          <w:szCs w:val="24"/>
          <w:lang w:val="ru-RU"/>
        </w:rPr>
        <w:t>действующих</w:t>
      </w:r>
      <w:r w:rsidR="00621A91" w:rsidRPr="002D141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B66E3" w:rsidRPr="002D141D">
        <w:rPr>
          <w:rFonts w:ascii="Times New Roman" w:hAnsi="Times New Roman"/>
          <w:sz w:val="24"/>
          <w:szCs w:val="24"/>
          <w:lang w:val="ru-RU"/>
        </w:rPr>
        <w:t xml:space="preserve">нормативно-правовых актов </w:t>
      </w:r>
      <w:r w:rsidR="00621A91" w:rsidRPr="002D141D">
        <w:rPr>
          <w:rFonts w:ascii="Times New Roman" w:hAnsi="Times New Roman"/>
          <w:sz w:val="24"/>
          <w:szCs w:val="24"/>
          <w:lang w:val="ru-RU"/>
        </w:rPr>
        <w:t>в области</w:t>
      </w:r>
      <w:r w:rsidR="00D947E9">
        <w:rPr>
          <w:rFonts w:ascii="Times New Roman" w:hAnsi="Times New Roman"/>
          <w:sz w:val="24"/>
          <w:szCs w:val="24"/>
          <w:lang w:val="ru-RU"/>
        </w:rPr>
        <w:t xml:space="preserve"> производственной безопасности (в т.ч.</w:t>
      </w:r>
      <w:r w:rsidR="00621A91" w:rsidRPr="002D141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947E9" w:rsidRPr="002D141D">
        <w:rPr>
          <w:rFonts w:ascii="Times New Roman" w:hAnsi="Times New Roman"/>
          <w:sz w:val="24"/>
          <w:szCs w:val="24"/>
          <w:lang w:val="ru-RU"/>
        </w:rPr>
        <w:t>промышленной, пожарной</w:t>
      </w:r>
      <w:r w:rsidR="00000841" w:rsidRPr="002D141D">
        <w:rPr>
          <w:rFonts w:ascii="Times New Roman" w:hAnsi="Times New Roman"/>
          <w:sz w:val="24"/>
          <w:szCs w:val="24"/>
          <w:lang w:val="ru-RU"/>
        </w:rPr>
        <w:t>,</w:t>
      </w:r>
      <w:r w:rsidR="00504FFE" w:rsidRPr="002D141D">
        <w:rPr>
          <w:rFonts w:ascii="Times New Roman" w:hAnsi="Times New Roman"/>
          <w:sz w:val="24"/>
          <w:szCs w:val="24"/>
          <w:lang w:val="ru-RU"/>
        </w:rPr>
        <w:t xml:space="preserve"> транспортной, </w:t>
      </w:r>
      <w:r w:rsidR="00D61A5E" w:rsidRPr="002D141D">
        <w:rPr>
          <w:rFonts w:ascii="Times New Roman" w:hAnsi="Times New Roman"/>
          <w:sz w:val="24"/>
          <w:szCs w:val="24"/>
          <w:lang w:val="ru-RU"/>
        </w:rPr>
        <w:t xml:space="preserve">газовой, </w:t>
      </w:r>
      <w:r w:rsidR="00000841" w:rsidRPr="002D141D">
        <w:rPr>
          <w:rFonts w:ascii="Times New Roman" w:hAnsi="Times New Roman"/>
          <w:sz w:val="24"/>
          <w:szCs w:val="24"/>
          <w:lang w:val="ru-RU"/>
        </w:rPr>
        <w:t>экологической безопасности,</w:t>
      </w:r>
      <w:r w:rsidR="00BD50CD" w:rsidRPr="002D141D">
        <w:rPr>
          <w:rFonts w:ascii="Times New Roman" w:hAnsi="Times New Roman"/>
          <w:sz w:val="24"/>
          <w:szCs w:val="24"/>
          <w:lang w:val="ru-RU"/>
        </w:rPr>
        <w:t xml:space="preserve"> электробезопасности,</w:t>
      </w:r>
      <w:r w:rsidR="00000841" w:rsidRPr="002D141D">
        <w:rPr>
          <w:rFonts w:ascii="Times New Roman" w:hAnsi="Times New Roman"/>
          <w:sz w:val="24"/>
          <w:szCs w:val="24"/>
          <w:lang w:val="ru-RU"/>
        </w:rPr>
        <w:t xml:space="preserve"> охраны</w:t>
      </w:r>
      <w:r w:rsidR="00BD50CD" w:rsidRPr="002D141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0841" w:rsidRPr="002D141D">
        <w:rPr>
          <w:rFonts w:ascii="Times New Roman" w:hAnsi="Times New Roman"/>
          <w:sz w:val="24"/>
          <w:szCs w:val="24"/>
          <w:lang w:val="ru-RU"/>
        </w:rPr>
        <w:t>здоровья</w:t>
      </w:r>
      <w:r w:rsidR="00BD50CD" w:rsidRPr="002D141D">
        <w:rPr>
          <w:rFonts w:ascii="Times New Roman" w:hAnsi="Times New Roman"/>
          <w:sz w:val="24"/>
          <w:szCs w:val="24"/>
          <w:lang w:val="ru-RU"/>
        </w:rPr>
        <w:t xml:space="preserve"> и труда</w:t>
      </w:r>
      <w:r w:rsidR="00D947E9">
        <w:rPr>
          <w:rFonts w:ascii="Times New Roman" w:hAnsi="Times New Roman"/>
          <w:sz w:val="24"/>
          <w:szCs w:val="24"/>
          <w:lang w:val="ru-RU"/>
        </w:rPr>
        <w:t>)</w:t>
      </w:r>
      <w:r w:rsidR="004900E4" w:rsidRPr="002D141D">
        <w:rPr>
          <w:rFonts w:ascii="Times New Roman" w:hAnsi="Times New Roman"/>
          <w:sz w:val="24"/>
          <w:szCs w:val="24"/>
          <w:lang w:val="ru-RU"/>
        </w:rPr>
        <w:t>,</w:t>
      </w:r>
      <w:r w:rsidR="00D947E9">
        <w:rPr>
          <w:rFonts w:ascii="Times New Roman" w:hAnsi="Times New Roman"/>
          <w:sz w:val="24"/>
          <w:szCs w:val="24"/>
          <w:lang w:val="ru-RU"/>
        </w:rPr>
        <w:t xml:space="preserve"> действующих на объекте</w:t>
      </w:r>
      <w:r w:rsidR="0099384C" w:rsidRPr="002D141D">
        <w:rPr>
          <w:rFonts w:ascii="Times New Roman" w:hAnsi="Times New Roman"/>
          <w:sz w:val="24"/>
          <w:szCs w:val="24"/>
          <w:lang w:val="ru-RU"/>
        </w:rPr>
        <w:t xml:space="preserve"> выполнения работ</w:t>
      </w:r>
      <w:r w:rsidR="00D947E9">
        <w:rPr>
          <w:rFonts w:ascii="Times New Roman" w:hAnsi="Times New Roman"/>
          <w:sz w:val="24"/>
          <w:szCs w:val="24"/>
          <w:lang w:val="ru-RU"/>
        </w:rPr>
        <w:t>.</w:t>
      </w:r>
      <w:r w:rsidR="0099384C" w:rsidRPr="002D141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1A0B7F94" w14:textId="1AFE76CA" w:rsidR="00D947E9" w:rsidRDefault="007A511F" w:rsidP="000E4D1C">
      <w:pPr>
        <w:pStyle w:val="a7"/>
        <w:numPr>
          <w:ilvl w:val="2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D141D">
        <w:rPr>
          <w:rFonts w:ascii="Times New Roman" w:hAnsi="Times New Roman"/>
          <w:sz w:val="24"/>
          <w:szCs w:val="24"/>
          <w:lang w:val="ru-RU"/>
        </w:rPr>
        <w:t>В</w:t>
      </w:r>
      <w:r w:rsidR="00DE4956" w:rsidRPr="002D141D">
        <w:rPr>
          <w:rFonts w:ascii="Times New Roman" w:hAnsi="Times New Roman"/>
          <w:sz w:val="24"/>
          <w:szCs w:val="24"/>
          <w:lang w:val="ru-RU"/>
        </w:rPr>
        <w:t>ыполн</w:t>
      </w:r>
      <w:r w:rsidR="00C00963" w:rsidRPr="002D141D">
        <w:rPr>
          <w:rFonts w:ascii="Times New Roman" w:hAnsi="Times New Roman"/>
          <w:sz w:val="24"/>
          <w:szCs w:val="24"/>
          <w:lang w:val="ru-RU"/>
        </w:rPr>
        <w:t>ять</w:t>
      </w:r>
      <w:r w:rsidRPr="002D141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21A91" w:rsidRPr="002D141D">
        <w:rPr>
          <w:rFonts w:ascii="Times New Roman" w:hAnsi="Times New Roman"/>
          <w:sz w:val="24"/>
          <w:szCs w:val="24"/>
          <w:lang w:val="ru-RU"/>
        </w:rPr>
        <w:t>требовани</w:t>
      </w:r>
      <w:r w:rsidR="00C00963" w:rsidRPr="002D141D">
        <w:rPr>
          <w:rFonts w:ascii="Times New Roman" w:hAnsi="Times New Roman"/>
          <w:sz w:val="24"/>
          <w:szCs w:val="24"/>
          <w:lang w:val="ru-RU"/>
        </w:rPr>
        <w:t>я</w:t>
      </w:r>
      <w:r w:rsidR="007E0999" w:rsidRPr="002D141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5B6E">
        <w:rPr>
          <w:rFonts w:ascii="Times New Roman" w:hAnsi="Times New Roman"/>
          <w:sz w:val="24"/>
          <w:szCs w:val="24"/>
          <w:lang w:val="ru-RU"/>
        </w:rPr>
        <w:t xml:space="preserve">ЛНА ООО «РусГазБурение», ООО «Газпром бурение» (для организаций, указанных в п.1.4 настоящего Соглашения) и </w:t>
      </w:r>
      <w:r w:rsidR="00A05B6E" w:rsidRPr="005E434F">
        <w:rPr>
          <w:rFonts w:ascii="Times New Roman" w:hAnsi="Times New Roman"/>
          <w:sz w:val="24"/>
          <w:szCs w:val="24"/>
          <w:lang w:val="ru-RU"/>
        </w:rPr>
        <w:t>организаций, являющихся заказчиками ООО «РусГазБурение»</w:t>
      </w:r>
      <w:r w:rsidR="00A05B6E" w:rsidRPr="005E434F">
        <w:rPr>
          <w:rFonts w:ascii="Times New Roman" w:hAnsi="Times New Roman"/>
          <w:lang w:val="ru-RU"/>
        </w:rPr>
        <w:t xml:space="preserve"> </w:t>
      </w:r>
      <w:r w:rsidR="00A05B6E" w:rsidRPr="005E434F">
        <w:rPr>
          <w:rFonts w:ascii="Times New Roman" w:hAnsi="Times New Roman"/>
          <w:sz w:val="24"/>
          <w:szCs w:val="24"/>
          <w:lang w:val="ru-RU"/>
        </w:rPr>
        <w:t>(недропользователи, операторы по разработке месторождений, технические заказчики и генеральные подрядчики недропользователей)</w:t>
      </w:r>
      <w:r w:rsidR="00A05B6E">
        <w:rPr>
          <w:rFonts w:ascii="Times New Roman" w:hAnsi="Times New Roman"/>
          <w:sz w:val="24"/>
          <w:szCs w:val="24"/>
          <w:lang w:val="ru-RU"/>
        </w:rPr>
        <w:t>.</w:t>
      </w:r>
    </w:p>
    <w:p w14:paraId="277322E0" w14:textId="7A6C73FF" w:rsidR="00D947E9" w:rsidRDefault="00A05B6E" w:rsidP="00A05B6E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Указанные в настоящем пункте ЛНА передаются Подрядчику:</w:t>
      </w:r>
    </w:p>
    <w:p w14:paraId="6479304D" w14:textId="7F143F14" w:rsidR="00A05B6E" w:rsidRDefault="00A05B6E" w:rsidP="00A05B6E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ЛНА ООО «РусГазБурение» передаются по А</w:t>
      </w:r>
      <w:r w:rsidR="00E97B0F">
        <w:rPr>
          <w:rFonts w:ascii="Times New Roman" w:hAnsi="Times New Roman"/>
          <w:sz w:val="24"/>
          <w:szCs w:val="24"/>
          <w:lang w:val="ru-RU"/>
        </w:rPr>
        <w:t>кту приема-</w:t>
      </w:r>
      <w:r>
        <w:rPr>
          <w:rFonts w:ascii="Times New Roman" w:hAnsi="Times New Roman"/>
          <w:sz w:val="24"/>
          <w:szCs w:val="24"/>
          <w:lang w:val="ru-RU"/>
        </w:rPr>
        <w:t>передачи ЛНА (Приложение №1 к настоящему Соглашению) в действующей на момент заключения Соглашения редакции. При их изменении (актуализации) Подрядчику направляется соответствующее уведомление в соответствии с п.1.3 настоящего Соглашения;</w:t>
      </w:r>
    </w:p>
    <w:p w14:paraId="68795492" w14:textId="6C9997BB" w:rsidR="00A05B6E" w:rsidRDefault="00A05B6E" w:rsidP="00E97B0F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ЛНА ООО «Газпром бурение» (для организаций, указанных в п.1.4 настоящего Соглашения) опубликованы </w:t>
      </w:r>
      <w:r w:rsidRPr="00A05B6E">
        <w:rPr>
          <w:rFonts w:ascii="Times New Roman" w:hAnsi="Times New Roman"/>
          <w:sz w:val="24"/>
          <w:szCs w:val="24"/>
          <w:lang w:val="ru-RU"/>
        </w:rPr>
        <w:t xml:space="preserve">на официальном сайте </w:t>
      </w:r>
      <w:hyperlink r:id="rId20" w:history="1">
        <w:r w:rsidRPr="0015555C">
          <w:rPr>
            <w:rStyle w:val="af1"/>
            <w:rFonts w:ascii="Times New Roman" w:hAnsi="Times New Roman"/>
            <w:sz w:val="24"/>
            <w:szCs w:val="24"/>
          </w:rPr>
          <w:t>https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://</w:t>
        </w:r>
        <w:r w:rsidRPr="0015555C">
          <w:rPr>
            <w:rStyle w:val="af1"/>
            <w:rFonts w:ascii="Times New Roman" w:hAnsi="Times New Roman"/>
            <w:sz w:val="24"/>
            <w:szCs w:val="24"/>
          </w:rPr>
          <w:t>burgaz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.</w:t>
        </w:r>
        <w:r w:rsidRPr="0015555C">
          <w:rPr>
            <w:rStyle w:val="af1"/>
            <w:rFonts w:ascii="Times New Roman" w:hAnsi="Times New Roman"/>
            <w:sz w:val="24"/>
            <w:szCs w:val="24"/>
          </w:rPr>
          <w:t>ru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/</w:t>
        </w:r>
        <w:r w:rsidRPr="0015555C">
          <w:rPr>
            <w:rStyle w:val="af1"/>
            <w:rFonts w:ascii="Times New Roman" w:hAnsi="Times New Roman"/>
            <w:sz w:val="24"/>
            <w:szCs w:val="24"/>
          </w:rPr>
          <w:t>company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/</w:t>
        </w:r>
        <w:r w:rsidRPr="0015555C">
          <w:rPr>
            <w:rStyle w:val="af1"/>
            <w:rFonts w:ascii="Times New Roman" w:hAnsi="Times New Roman"/>
            <w:sz w:val="24"/>
            <w:szCs w:val="24"/>
          </w:rPr>
          <w:t>ot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-</w:t>
        </w:r>
        <w:r w:rsidRPr="0015555C">
          <w:rPr>
            <w:rStyle w:val="af1"/>
            <w:rFonts w:ascii="Times New Roman" w:hAnsi="Times New Roman"/>
            <w:sz w:val="24"/>
            <w:szCs w:val="24"/>
          </w:rPr>
          <w:t>pb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-</w:t>
        </w:r>
        <w:r w:rsidRPr="0015555C">
          <w:rPr>
            <w:rStyle w:val="af1"/>
            <w:rFonts w:ascii="Times New Roman" w:hAnsi="Times New Roman"/>
            <w:sz w:val="24"/>
            <w:szCs w:val="24"/>
          </w:rPr>
          <w:t>i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-</w:t>
        </w:r>
        <w:r w:rsidRPr="0015555C">
          <w:rPr>
            <w:rStyle w:val="af1"/>
            <w:rFonts w:ascii="Times New Roman" w:hAnsi="Times New Roman"/>
            <w:sz w:val="24"/>
            <w:szCs w:val="24"/>
          </w:rPr>
          <w:t>oos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/</w:t>
        </w:r>
      </w:hyperlink>
      <w:r w:rsidR="00E97B0F">
        <w:rPr>
          <w:rFonts w:ascii="Times New Roman" w:hAnsi="Times New Roman"/>
          <w:sz w:val="24"/>
          <w:szCs w:val="24"/>
          <w:lang w:val="ru-RU"/>
        </w:rPr>
        <w:t>. Подрядчик обязан скачать и ознакомиться с ними самостоятельно;</w:t>
      </w:r>
    </w:p>
    <w:p w14:paraId="773BB0DB" w14:textId="370FB372" w:rsidR="00E97B0F" w:rsidRDefault="00E97B0F" w:rsidP="00E97B0F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ЛНА </w:t>
      </w:r>
      <w:r w:rsidRPr="005E434F">
        <w:rPr>
          <w:rFonts w:ascii="Times New Roman" w:hAnsi="Times New Roman"/>
          <w:sz w:val="24"/>
          <w:szCs w:val="24"/>
          <w:lang w:val="ru-RU"/>
        </w:rPr>
        <w:t>организаций, являющихся заказчиками ООО «РусГазБурение»</w:t>
      </w:r>
      <w:r>
        <w:rPr>
          <w:rFonts w:ascii="Times New Roman" w:hAnsi="Times New Roman"/>
          <w:sz w:val="24"/>
          <w:szCs w:val="24"/>
          <w:lang w:val="ru-RU"/>
        </w:rPr>
        <w:t xml:space="preserve"> передаются по акту приёма-передачи при заключении договоров на выполнение работ (оказание услуг) с Подрядчиком.</w:t>
      </w:r>
    </w:p>
    <w:p w14:paraId="078589EB" w14:textId="2AB0930D" w:rsidR="003759C9" w:rsidRDefault="003759C9" w:rsidP="003759C9">
      <w:pPr>
        <w:pStyle w:val="a7"/>
        <w:numPr>
          <w:ilvl w:val="2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>Основные требования к подрядным организациям в области производственной безопасности и ответственность за их нарушени</w:t>
      </w:r>
      <w:r w:rsidR="00A75DE4">
        <w:rPr>
          <w:rFonts w:ascii="Times New Roman" w:hAnsi="Times New Roman"/>
          <w:sz w:val="24"/>
          <w:szCs w:val="24"/>
          <w:lang w:val="ru-RU"/>
        </w:rPr>
        <w:t>е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 установлена Положением ООО «РусГазБурение» №</w:t>
      </w:r>
      <w:r w:rsidRPr="003759C9">
        <w:rPr>
          <w:lang w:val="ru-RU"/>
        </w:rPr>
        <w:t xml:space="preserve"> </w:t>
      </w:r>
      <w:r w:rsidRPr="003759C9">
        <w:rPr>
          <w:rFonts w:ascii="Times New Roman" w:hAnsi="Times New Roman"/>
          <w:sz w:val="24"/>
          <w:szCs w:val="24"/>
          <w:lang w:val="ru-RU"/>
        </w:rPr>
        <w:t>П.ПЭБ.2019–007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ООО «РусГазБурение» </w:t>
      </w:r>
      <w:r>
        <w:rPr>
          <w:rFonts w:ascii="Times New Roman" w:hAnsi="Times New Roman"/>
          <w:sz w:val="24"/>
          <w:szCs w:val="24"/>
          <w:lang w:val="ru-RU"/>
        </w:rPr>
        <w:t>(ред. от 12.04.2022г.).</w:t>
      </w:r>
    </w:p>
    <w:p w14:paraId="579C70B7" w14:textId="2764B766" w:rsidR="003759C9" w:rsidRDefault="003759C9" w:rsidP="003759C9">
      <w:pPr>
        <w:pStyle w:val="a7"/>
        <w:numPr>
          <w:ilvl w:val="2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>Основные требования</w:t>
      </w:r>
      <w:r>
        <w:rPr>
          <w:rFonts w:ascii="Times New Roman" w:hAnsi="Times New Roman"/>
          <w:sz w:val="24"/>
          <w:szCs w:val="24"/>
          <w:lang w:val="ru-RU"/>
        </w:rPr>
        <w:t xml:space="preserve"> в области транспортной безопасности установлены Положением ООО «РусГазБурение» </w:t>
      </w:r>
      <w:r w:rsidRPr="003759C9">
        <w:rPr>
          <w:rFonts w:ascii="Times New Roman" w:hAnsi="Times New Roman"/>
          <w:sz w:val="24"/>
          <w:szCs w:val="24"/>
          <w:lang w:val="ru-RU"/>
        </w:rPr>
        <w:t>№</w:t>
      </w:r>
      <w:r w:rsidRPr="003759C9">
        <w:rPr>
          <w:lang w:val="ru-RU"/>
        </w:rPr>
        <w:t xml:space="preserve"> </w:t>
      </w:r>
      <w:r w:rsidRPr="003759C9">
        <w:rPr>
          <w:rFonts w:ascii="Times New Roman" w:hAnsi="Times New Roman"/>
          <w:sz w:val="24"/>
          <w:szCs w:val="24"/>
          <w:lang w:val="ru-RU"/>
        </w:rPr>
        <w:t>П.ПЭБ.20</w:t>
      </w:r>
      <w:r>
        <w:rPr>
          <w:rFonts w:ascii="Times New Roman" w:hAnsi="Times New Roman"/>
          <w:sz w:val="24"/>
          <w:szCs w:val="24"/>
          <w:lang w:val="ru-RU"/>
        </w:rPr>
        <w:t>21</w:t>
      </w:r>
      <w:r w:rsidRPr="003759C9">
        <w:rPr>
          <w:rFonts w:ascii="Times New Roman" w:hAnsi="Times New Roman"/>
          <w:sz w:val="24"/>
          <w:szCs w:val="24"/>
          <w:lang w:val="ru-RU"/>
        </w:rPr>
        <w:t>–0</w:t>
      </w:r>
      <w:r>
        <w:rPr>
          <w:rFonts w:ascii="Times New Roman" w:hAnsi="Times New Roman"/>
          <w:sz w:val="24"/>
          <w:szCs w:val="24"/>
          <w:lang w:val="ru-RU"/>
        </w:rPr>
        <w:t>20 «О безопасности дорожного движения».</w:t>
      </w:r>
    </w:p>
    <w:p w14:paraId="5DDC7DE6" w14:textId="13F8B783" w:rsidR="003759C9" w:rsidRPr="003759C9" w:rsidRDefault="003759C9" w:rsidP="003759C9">
      <w:pPr>
        <w:pStyle w:val="a7"/>
        <w:numPr>
          <w:ilvl w:val="2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Ключевые правила производственной безопасности, соблюдение которых Стороны признают существенными условиями заключенных договоров установлены Положением ООО «РусГазБурение» </w:t>
      </w:r>
      <w:r w:rsidRPr="003759C9">
        <w:rPr>
          <w:rFonts w:ascii="Times New Roman" w:hAnsi="Times New Roman"/>
          <w:sz w:val="24"/>
          <w:szCs w:val="24"/>
          <w:lang w:val="ru-RU"/>
        </w:rPr>
        <w:t>№</w:t>
      </w:r>
      <w:r w:rsidRPr="003759C9">
        <w:rPr>
          <w:lang w:val="ru-RU"/>
        </w:rPr>
        <w:t xml:space="preserve"> </w:t>
      </w:r>
      <w:r w:rsidRPr="003759C9">
        <w:rPr>
          <w:rFonts w:ascii="Times New Roman" w:hAnsi="Times New Roman"/>
          <w:sz w:val="24"/>
          <w:szCs w:val="24"/>
          <w:lang w:val="ru-RU"/>
        </w:rPr>
        <w:t>П.ПЭБ.20</w:t>
      </w:r>
      <w:r>
        <w:rPr>
          <w:rFonts w:ascii="Times New Roman" w:hAnsi="Times New Roman"/>
          <w:sz w:val="24"/>
          <w:szCs w:val="24"/>
          <w:lang w:val="ru-RU"/>
        </w:rPr>
        <w:t>21</w:t>
      </w:r>
      <w:r w:rsidRPr="003759C9">
        <w:rPr>
          <w:rFonts w:ascii="Times New Roman" w:hAnsi="Times New Roman"/>
          <w:sz w:val="24"/>
          <w:szCs w:val="24"/>
          <w:lang w:val="ru-RU"/>
        </w:rPr>
        <w:t>–0</w:t>
      </w:r>
      <w:r>
        <w:rPr>
          <w:rFonts w:ascii="Times New Roman" w:hAnsi="Times New Roman"/>
          <w:sz w:val="24"/>
          <w:szCs w:val="24"/>
          <w:lang w:val="ru-RU"/>
        </w:rPr>
        <w:t>16 «Золотые правила безопасности труда».</w:t>
      </w:r>
    </w:p>
    <w:p w14:paraId="2F52BCFC" w14:textId="0177BE56" w:rsidR="0053098B" w:rsidRDefault="00EF5ED5" w:rsidP="000E4D1C">
      <w:pPr>
        <w:pStyle w:val="a7"/>
        <w:numPr>
          <w:ilvl w:val="2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D141D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D84ECB" w:rsidRPr="002D141D">
        <w:rPr>
          <w:rFonts w:ascii="Times New Roman" w:hAnsi="Times New Roman"/>
          <w:sz w:val="24"/>
          <w:szCs w:val="24"/>
          <w:lang w:val="ru-RU"/>
        </w:rPr>
        <w:t xml:space="preserve">возможности осуществления </w:t>
      </w:r>
      <w:r w:rsidRPr="002D141D">
        <w:rPr>
          <w:rFonts w:ascii="Times New Roman" w:hAnsi="Times New Roman"/>
          <w:sz w:val="24"/>
          <w:szCs w:val="24"/>
          <w:lang w:val="ru-RU"/>
        </w:rPr>
        <w:t xml:space="preserve">Заказчиком контроля соблюдения </w:t>
      </w:r>
      <w:r w:rsidR="00E97B0F">
        <w:rPr>
          <w:rFonts w:ascii="Times New Roman" w:hAnsi="Times New Roman"/>
          <w:sz w:val="24"/>
          <w:szCs w:val="24"/>
          <w:lang w:val="ru-RU"/>
        </w:rPr>
        <w:t>требований</w:t>
      </w:r>
      <w:r w:rsidRPr="002D141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3596B" w:rsidRPr="002D141D">
        <w:rPr>
          <w:rFonts w:ascii="Times New Roman" w:hAnsi="Times New Roman"/>
          <w:sz w:val="24"/>
          <w:szCs w:val="24"/>
          <w:lang w:val="ru-RU"/>
        </w:rPr>
        <w:t>производственной безопасности</w:t>
      </w:r>
      <w:r w:rsidRPr="002D141D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A75DE4">
        <w:rPr>
          <w:rFonts w:ascii="Times New Roman" w:hAnsi="Times New Roman"/>
          <w:sz w:val="24"/>
          <w:szCs w:val="24"/>
          <w:lang w:val="ru-RU"/>
        </w:rPr>
        <w:t xml:space="preserve">Подрядчик обязан </w:t>
      </w:r>
      <w:r w:rsidRPr="002D141D">
        <w:rPr>
          <w:rFonts w:ascii="Times New Roman" w:hAnsi="Times New Roman"/>
          <w:sz w:val="24"/>
          <w:szCs w:val="24"/>
          <w:lang w:val="ru-RU"/>
        </w:rPr>
        <w:t>обеспечить беспрепятственн</w:t>
      </w:r>
      <w:r w:rsidR="00E97B0F">
        <w:rPr>
          <w:rFonts w:ascii="Times New Roman" w:hAnsi="Times New Roman"/>
          <w:sz w:val="24"/>
          <w:szCs w:val="24"/>
          <w:lang w:val="ru-RU"/>
        </w:rPr>
        <w:t>ый</w:t>
      </w:r>
      <w:r w:rsidRPr="002D141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97B0F">
        <w:rPr>
          <w:rFonts w:ascii="Times New Roman" w:hAnsi="Times New Roman"/>
          <w:sz w:val="24"/>
          <w:szCs w:val="24"/>
          <w:lang w:val="ru-RU"/>
        </w:rPr>
        <w:t>допуск</w:t>
      </w:r>
      <w:r w:rsidRPr="002D141D">
        <w:rPr>
          <w:rFonts w:ascii="Times New Roman" w:hAnsi="Times New Roman"/>
          <w:sz w:val="24"/>
          <w:szCs w:val="24"/>
          <w:lang w:val="ru-RU"/>
        </w:rPr>
        <w:t xml:space="preserve"> представител</w:t>
      </w:r>
      <w:r w:rsidR="00E97B0F">
        <w:rPr>
          <w:rFonts w:ascii="Times New Roman" w:hAnsi="Times New Roman"/>
          <w:sz w:val="24"/>
          <w:szCs w:val="24"/>
          <w:lang w:val="ru-RU"/>
        </w:rPr>
        <w:t>ей</w:t>
      </w:r>
      <w:r w:rsidRPr="002D141D">
        <w:rPr>
          <w:rFonts w:ascii="Times New Roman" w:hAnsi="Times New Roman"/>
          <w:sz w:val="24"/>
          <w:szCs w:val="24"/>
          <w:lang w:val="ru-RU"/>
        </w:rPr>
        <w:t xml:space="preserve"> Заказчика, в том числе сотрудникам охранных организаций</w:t>
      </w:r>
      <w:r w:rsidR="00E97B0F">
        <w:rPr>
          <w:rFonts w:ascii="Times New Roman" w:hAnsi="Times New Roman"/>
          <w:sz w:val="24"/>
          <w:szCs w:val="24"/>
          <w:lang w:val="ru-RU"/>
        </w:rPr>
        <w:t xml:space="preserve"> на объекты Подрядчика (</w:t>
      </w:r>
      <w:r w:rsidR="00A2481A" w:rsidRPr="002D141D">
        <w:rPr>
          <w:rFonts w:ascii="Times New Roman" w:hAnsi="Times New Roman"/>
          <w:sz w:val="24"/>
          <w:szCs w:val="24"/>
          <w:lang w:val="ru-RU"/>
        </w:rPr>
        <w:t>жилы</w:t>
      </w:r>
      <w:r w:rsidR="00E97B0F">
        <w:rPr>
          <w:rFonts w:ascii="Times New Roman" w:hAnsi="Times New Roman"/>
          <w:sz w:val="24"/>
          <w:szCs w:val="24"/>
          <w:lang w:val="ru-RU"/>
        </w:rPr>
        <w:t>е</w:t>
      </w:r>
      <w:r w:rsidR="00A2481A" w:rsidRPr="002D141D">
        <w:rPr>
          <w:rFonts w:ascii="Times New Roman" w:hAnsi="Times New Roman"/>
          <w:sz w:val="24"/>
          <w:szCs w:val="24"/>
          <w:lang w:val="ru-RU"/>
        </w:rPr>
        <w:t xml:space="preserve"> вагон</w:t>
      </w:r>
      <w:r w:rsidR="00E97B0F">
        <w:rPr>
          <w:rFonts w:ascii="Times New Roman" w:hAnsi="Times New Roman"/>
          <w:sz w:val="24"/>
          <w:szCs w:val="24"/>
          <w:lang w:val="ru-RU"/>
        </w:rPr>
        <w:t>ы</w:t>
      </w:r>
      <w:r w:rsidR="00043A41" w:rsidRPr="002D141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2D141D">
        <w:rPr>
          <w:rFonts w:ascii="Times New Roman" w:hAnsi="Times New Roman"/>
          <w:sz w:val="24"/>
          <w:szCs w:val="24"/>
          <w:lang w:val="ru-RU"/>
        </w:rPr>
        <w:t>производственны</w:t>
      </w:r>
      <w:r w:rsidR="00E97B0F">
        <w:rPr>
          <w:rFonts w:ascii="Times New Roman" w:hAnsi="Times New Roman"/>
          <w:sz w:val="24"/>
          <w:szCs w:val="24"/>
          <w:lang w:val="ru-RU"/>
        </w:rPr>
        <w:t>е</w:t>
      </w:r>
      <w:r w:rsidRPr="002D141D">
        <w:rPr>
          <w:rFonts w:ascii="Times New Roman" w:hAnsi="Times New Roman"/>
          <w:sz w:val="24"/>
          <w:szCs w:val="24"/>
          <w:lang w:val="ru-RU"/>
        </w:rPr>
        <w:t xml:space="preserve"> баз</w:t>
      </w:r>
      <w:r w:rsidR="00E97B0F">
        <w:rPr>
          <w:rFonts w:ascii="Times New Roman" w:hAnsi="Times New Roman"/>
          <w:sz w:val="24"/>
          <w:szCs w:val="24"/>
          <w:lang w:val="ru-RU"/>
        </w:rPr>
        <w:t>ы</w:t>
      </w:r>
      <w:r w:rsidRPr="002D141D">
        <w:rPr>
          <w:rFonts w:ascii="Times New Roman" w:hAnsi="Times New Roman"/>
          <w:sz w:val="24"/>
          <w:szCs w:val="24"/>
          <w:lang w:val="ru-RU"/>
        </w:rPr>
        <w:t>, транспортны</w:t>
      </w:r>
      <w:r w:rsidR="00E97B0F">
        <w:rPr>
          <w:rFonts w:ascii="Times New Roman" w:hAnsi="Times New Roman"/>
          <w:sz w:val="24"/>
          <w:szCs w:val="24"/>
          <w:lang w:val="ru-RU"/>
        </w:rPr>
        <w:t>е</w:t>
      </w:r>
      <w:r w:rsidRPr="002D141D">
        <w:rPr>
          <w:rFonts w:ascii="Times New Roman" w:hAnsi="Times New Roman"/>
          <w:sz w:val="24"/>
          <w:szCs w:val="24"/>
          <w:lang w:val="ru-RU"/>
        </w:rPr>
        <w:t xml:space="preserve"> средств</w:t>
      </w:r>
      <w:r w:rsidR="00E97B0F">
        <w:rPr>
          <w:rFonts w:ascii="Times New Roman" w:hAnsi="Times New Roman"/>
          <w:sz w:val="24"/>
          <w:szCs w:val="24"/>
          <w:lang w:val="ru-RU"/>
        </w:rPr>
        <w:t>а</w:t>
      </w:r>
      <w:r w:rsidRPr="002D141D">
        <w:rPr>
          <w:rFonts w:ascii="Times New Roman" w:hAnsi="Times New Roman"/>
          <w:sz w:val="24"/>
          <w:szCs w:val="24"/>
          <w:lang w:val="ru-RU"/>
        </w:rPr>
        <w:t xml:space="preserve"> и прочи</w:t>
      </w:r>
      <w:r w:rsidR="00E97B0F">
        <w:rPr>
          <w:rFonts w:ascii="Times New Roman" w:hAnsi="Times New Roman"/>
          <w:sz w:val="24"/>
          <w:szCs w:val="24"/>
          <w:lang w:val="ru-RU"/>
        </w:rPr>
        <w:t>е</w:t>
      </w:r>
      <w:r w:rsidRPr="002D141D">
        <w:rPr>
          <w:rFonts w:ascii="Times New Roman" w:hAnsi="Times New Roman"/>
          <w:sz w:val="24"/>
          <w:szCs w:val="24"/>
          <w:lang w:val="ru-RU"/>
        </w:rPr>
        <w:t xml:space="preserve"> объект</w:t>
      </w:r>
      <w:r w:rsidR="00E97B0F">
        <w:rPr>
          <w:rFonts w:ascii="Times New Roman" w:hAnsi="Times New Roman"/>
          <w:sz w:val="24"/>
          <w:szCs w:val="24"/>
          <w:lang w:val="ru-RU"/>
        </w:rPr>
        <w:t>ы</w:t>
      </w:r>
      <w:r w:rsidRPr="002D141D">
        <w:rPr>
          <w:rFonts w:ascii="Times New Roman" w:hAnsi="Times New Roman"/>
          <w:sz w:val="24"/>
          <w:szCs w:val="24"/>
          <w:lang w:val="ru-RU"/>
        </w:rPr>
        <w:t xml:space="preserve"> Подрядчика</w:t>
      </w:r>
      <w:r w:rsidR="00E97B0F">
        <w:rPr>
          <w:rFonts w:ascii="Times New Roman" w:hAnsi="Times New Roman"/>
          <w:sz w:val="24"/>
          <w:szCs w:val="24"/>
          <w:lang w:val="ru-RU"/>
        </w:rPr>
        <w:t>,</w:t>
      </w:r>
      <w:r w:rsidR="00F41993" w:rsidRPr="002D141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37E8C" w:rsidRPr="002D141D">
        <w:rPr>
          <w:rFonts w:ascii="Times New Roman" w:hAnsi="Times New Roman"/>
          <w:sz w:val="24"/>
          <w:szCs w:val="24"/>
          <w:lang w:val="ru-RU"/>
        </w:rPr>
        <w:t>принадлежащи</w:t>
      </w:r>
      <w:r w:rsidR="00A75DE4">
        <w:rPr>
          <w:rFonts w:ascii="Times New Roman" w:hAnsi="Times New Roman"/>
          <w:sz w:val="24"/>
          <w:szCs w:val="24"/>
          <w:lang w:val="ru-RU"/>
        </w:rPr>
        <w:t>е</w:t>
      </w:r>
      <w:r w:rsidR="00A37E8C" w:rsidRPr="002D141D">
        <w:rPr>
          <w:rFonts w:ascii="Times New Roman" w:hAnsi="Times New Roman"/>
          <w:sz w:val="24"/>
          <w:szCs w:val="24"/>
          <w:lang w:val="ru-RU"/>
        </w:rPr>
        <w:t xml:space="preserve"> им</w:t>
      </w:r>
      <w:r w:rsidRPr="002D141D">
        <w:rPr>
          <w:rFonts w:ascii="Times New Roman" w:hAnsi="Times New Roman"/>
          <w:sz w:val="24"/>
          <w:szCs w:val="24"/>
          <w:lang w:val="ru-RU"/>
        </w:rPr>
        <w:t xml:space="preserve"> на праве собственности</w:t>
      </w:r>
      <w:r w:rsidR="00BD50CD" w:rsidRPr="002D141D">
        <w:rPr>
          <w:rFonts w:ascii="Times New Roman" w:hAnsi="Times New Roman"/>
          <w:sz w:val="24"/>
          <w:szCs w:val="24"/>
          <w:lang w:val="ru-RU"/>
        </w:rPr>
        <w:t xml:space="preserve"> или ином законном основании</w:t>
      </w:r>
      <w:r w:rsidR="00A75DE4">
        <w:rPr>
          <w:rFonts w:ascii="Times New Roman" w:hAnsi="Times New Roman"/>
          <w:sz w:val="24"/>
          <w:szCs w:val="24"/>
          <w:lang w:val="ru-RU"/>
        </w:rPr>
        <w:t>)</w:t>
      </w:r>
      <w:r w:rsidRPr="002D141D">
        <w:rPr>
          <w:rFonts w:ascii="Times New Roman" w:hAnsi="Times New Roman"/>
          <w:sz w:val="24"/>
          <w:szCs w:val="24"/>
          <w:lang w:val="ru-RU"/>
        </w:rPr>
        <w:t xml:space="preserve">, в пределах </w:t>
      </w:r>
      <w:r w:rsidR="0033596B" w:rsidRPr="002D141D">
        <w:rPr>
          <w:rFonts w:ascii="Times New Roman" w:hAnsi="Times New Roman"/>
          <w:sz w:val="24"/>
          <w:szCs w:val="24"/>
          <w:lang w:val="ru-RU"/>
        </w:rPr>
        <w:t>территории</w:t>
      </w:r>
      <w:r w:rsidRPr="002D141D">
        <w:rPr>
          <w:rFonts w:ascii="Times New Roman" w:hAnsi="Times New Roman"/>
          <w:sz w:val="24"/>
          <w:szCs w:val="24"/>
          <w:lang w:val="ru-RU"/>
        </w:rPr>
        <w:t xml:space="preserve"> Заказчика.</w:t>
      </w:r>
    </w:p>
    <w:p w14:paraId="39113D62" w14:textId="3541DB14" w:rsidR="0053098B" w:rsidRPr="003759C9" w:rsidRDefault="003759C9" w:rsidP="00C46502">
      <w:pPr>
        <w:pStyle w:val="a7"/>
        <w:numPr>
          <w:ilvl w:val="2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Подрядчик обязан п</w:t>
      </w:r>
      <w:r w:rsidR="005E15DD" w:rsidRPr="003759C9">
        <w:rPr>
          <w:rFonts w:ascii="Times New Roman" w:hAnsi="Times New Roman"/>
          <w:sz w:val="24"/>
          <w:szCs w:val="24"/>
          <w:lang w:val="ru-RU"/>
        </w:rPr>
        <w:t xml:space="preserve">олучить </w:t>
      </w:r>
      <w:r w:rsidR="00A37E8C" w:rsidRPr="003759C9">
        <w:rPr>
          <w:rFonts w:ascii="Times New Roman" w:hAnsi="Times New Roman"/>
          <w:sz w:val="24"/>
          <w:szCs w:val="24"/>
          <w:lang w:val="ru-RU"/>
        </w:rPr>
        <w:t>письменн</w:t>
      </w:r>
      <w:r>
        <w:rPr>
          <w:rFonts w:ascii="Times New Roman" w:hAnsi="Times New Roman"/>
          <w:sz w:val="24"/>
          <w:szCs w:val="24"/>
          <w:lang w:val="ru-RU"/>
        </w:rPr>
        <w:t>ые</w:t>
      </w:r>
      <w:r w:rsidR="00A37E8C" w:rsidRPr="003759C9">
        <w:rPr>
          <w:rFonts w:ascii="Times New Roman" w:hAnsi="Times New Roman"/>
          <w:sz w:val="24"/>
          <w:szCs w:val="24"/>
          <w:lang w:val="ru-RU"/>
        </w:rPr>
        <w:t xml:space="preserve"> уведомлени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 w:rsidR="00A37E8C" w:rsidRPr="003759C9">
        <w:rPr>
          <w:rFonts w:ascii="Times New Roman" w:hAnsi="Times New Roman"/>
          <w:sz w:val="24"/>
          <w:szCs w:val="24"/>
          <w:lang w:val="ru-RU"/>
        </w:rPr>
        <w:t xml:space="preserve"> от всех 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привлекаемых </w:t>
      </w:r>
      <w:r w:rsidR="00A37E8C" w:rsidRPr="003759C9">
        <w:rPr>
          <w:rFonts w:ascii="Times New Roman" w:hAnsi="Times New Roman"/>
          <w:sz w:val="24"/>
          <w:szCs w:val="24"/>
          <w:lang w:val="ru-RU"/>
        </w:rPr>
        <w:t>С</w:t>
      </w:r>
      <w:r w:rsidR="005E15DD" w:rsidRPr="003759C9">
        <w:rPr>
          <w:rFonts w:ascii="Times New Roman" w:hAnsi="Times New Roman"/>
          <w:sz w:val="24"/>
          <w:szCs w:val="24"/>
          <w:lang w:val="ru-RU"/>
        </w:rPr>
        <w:t>убподрядчиков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 (Субисполнителей)</w:t>
      </w:r>
      <w:r w:rsidR="005E15DD" w:rsidRPr="003759C9">
        <w:rPr>
          <w:rFonts w:ascii="Times New Roman" w:hAnsi="Times New Roman"/>
          <w:sz w:val="24"/>
          <w:szCs w:val="24"/>
          <w:lang w:val="ru-RU"/>
        </w:rPr>
        <w:t xml:space="preserve"> о согласии </w:t>
      </w:r>
      <w:r w:rsidRPr="003759C9">
        <w:rPr>
          <w:rFonts w:ascii="Times New Roman" w:hAnsi="Times New Roman"/>
          <w:sz w:val="24"/>
          <w:szCs w:val="24"/>
          <w:lang w:val="ru-RU"/>
        </w:rPr>
        <w:t>соблюдать ЛНА, указанные в п.3.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Pr="003759C9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>2-3.1.5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 настоящего Соглашения</w:t>
      </w:r>
      <w:r w:rsidR="005E15DD" w:rsidRPr="003759C9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FE75A8" w:rsidRPr="003759C9">
        <w:rPr>
          <w:rFonts w:ascii="Times New Roman" w:hAnsi="Times New Roman"/>
          <w:sz w:val="24"/>
          <w:szCs w:val="24"/>
          <w:lang w:val="ru-RU"/>
        </w:rPr>
        <w:t>направить</w:t>
      </w:r>
      <w:r w:rsidR="00F67742" w:rsidRPr="003759C9">
        <w:rPr>
          <w:rFonts w:ascii="Times New Roman" w:hAnsi="Times New Roman"/>
          <w:sz w:val="24"/>
          <w:szCs w:val="24"/>
          <w:lang w:val="ru-RU"/>
        </w:rPr>
        <w:t xml:space="preserve"> их</w:t>
      </w:r>
      <w:r w:rsidR="00D24664" w:rsidRPr="003759C9">
        <w:rPr>
          <w:rFonts w:ascii="Times New Roman" w:hAnsi="Times New Roman"/>
          <w:sz w:val="24"/>
          <w:szCs w:val="24"/>
          <w:lang w:val="ru-RU"/>
        </w:rPr>
        <w:t xml:space="preserve"> Заказчику</w:t>
      </w:r>
      <w:r w:rsidR="00B50DA3" w:rsidRPr="003759C9">
        <w:rPr>
          <w:rFonts w:ascii="Times New Roman" w:hAnsi="Times New Roman"/>
          <w:sz w:val="24"/>
          <w:szCs w:val="24"/>
          <w:lang w:val="ru-RU"/>
        </w:rPr>
        <w:t xml:space="preserve"> на электронны</w:t>
      </w:r>
      <w:r w:rsidR="0041269C" w:rsidRPr="003759C9">
        <w:rPr>
          <w:rFonts w:ascii="Times New Roman" w:hAnsi="Times New Roman"/>
          <w:sz w:val="24"/>
          <w:szCs w:val="24"/>
          <w:lang w:val="ru-RU"/>
        </w:rPr>
        <w:t>й</w:t>
      </w:r>
      <w:r w:rsidR="00FE75A8" w:rsidRPr="003759C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A026C" w:rsidRPr="003759C9">
        <w:rPr>
          <w:rFonts w:ascii="Times New Roman" w:hAnsi="Times New Roman"/>
          <w:sz w:val="24"/>
          <w:szCs w:val="24"/>
          <w:lang w:val="ru-RU"/>
        </w:rPr>
        <w:t>адрес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 HSE_RMS@rusgazburenie.ru</w:t>
      </w:r>
      <w:r w:rsidR="00B50DA3" w:rsidRPr="003759C9">
        <w:rPr>
          <w:lang w:val="ru-RU"/>
        </w:rPr>
        <w:t xml:space="preserve"> </w:t>
      </w:r>
      <w:r w:rsidR="00032A83" w:rsidRPr="003759C9">
        <w:rPr>
          <w:rFonts w:ascii="Times New Roman" w:hAnsi="Times New Roman"/>
          <w:sz w:val="24"/>
          <w:szCs w:val="24"/>
          <w:lang w:val="ru-RU"/>
        </w:rPr>
        <w:t>до начала ведения работ на объекте.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F6DA8" w:rsidRPr="003759C9">
        <w:rPr>
          <w:rFonts w:ascii="Times New Roman" w:hAnsi="Times New Roman"/>
          <w:sz w:val="24"/>
          <w:szCs w:val="24"/>
          <w:lang w:val="ru-RU"/>
        </w:rPr>
        <w:t>До начала выполнения</w:t>
      </w:r>
      <w:r w:rsidR="00F93217" w:rsidRPr="003759C9">
        <w:rPr>
          <w:rFonts w:ascii="Times New Roman" w:hAnsi="Times New Roman"/>
          <w:sz w:val="24"/>
          <w:szCs w:val="24"/>
          <w:lang w:val="ru-RU"/>
        </w:rPr>
        <w:t xml:space="preserve"> работ</w:t>
      </w:r>
      <w:r>
        <w:rPr>
          <w:rFonts w:ascii="Times New Roman" w:hAnsi="Times New Roman"/>
          <w:sz w:val="24"/>
          <w:szCs w:val="24"/>
          <w:lang w:val="ru-RU"/>
        </w:rPr>
        <w:t xml:space="preserve"> Подрядчик обязан</w:t>
      </w:r>
      <w:r w:rsidR="003F6DA8" w:rsidRPr="003759C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F4B71" w:rsidRPr="003759C9">
        <w:rPr>
          <w:rFonts w:ascii="Times New Roman" w:hAnsi="Times New Roman"/>
          <w:sz w:val="24"/>
          <w:szCs w:val="24"/>
          <w:lang w:val="ru-RU"/>
        </w:rPr>
        <w:t>ознакомит</w:t>
      </w:r>
      <w:r w:rsidR="002E753E" w:rsidRPr="003759C9">
        <w:rPr>
          <w:rFonts w:ascii="Times New Roman" w:hAnsi="Times New Roman"/>
          <w:sz w:val="24"/>
          <w:szCs w:val="24"/>
          <w:lang w:val="ru-RU"/>
        </w:rPr>
        <w:t>ь</w:t>
      </w:r>
      <w:r w:rsidR="009F4B71" w:rsidRPr="003759C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F6DA8" w:rsidRPr="003759C9">
        <w:rPr>
          <w:rFonts w:ascii="Times New Roman" w:hAnsi="Times New Roman"/>
          <w:sz w:val="24"/>
          <w:szCs w:val="24"/>
          <w:lang w:val="ru-RU"/>
        </w:rPr>
        <w:t>персонал</w:t>
      </w:r>
      <w:r>
        <w:rPr>
          <w:rFonts w:ascii="Times New Roman" w:hAnsi="Times New Roman"/>
          <w:sz w:val="24"/>
          <w:szCs w:val="24"/>
          <w:lang w:val="ru-RU"/>
        </w:rPr>
        <w:t xml:space="preserve"> (включая персонал Субподрядчиков/Субисполнителей)</w:t>
      </w:r>
      <w:r w:rsidR="003F6DA8" w:rsidRPr="003759C9">
        <w:rPr>
          <w:rFonts w:ascii="Times New Roman" w:hAnsi="Times New Roman"/>
          <w:sz w:val="24"/>
          <w:szCs w:val="24"/>
          <w:lang w:val="ru-RU"/>
        </w:rPr>
        <w:t xml:space="preserve"> с </w:t>
      </w:r>
      <w:r>
        <w:rPr>
          <w:rFonts w:ascii="Times New Roman" w:hAnsi="Times New Roman"/>
          <w:sz w:val="24"/>
          <w:szCs w:val="24"/>
          <w:lang w:val="ru-RU"/>
        </w:rPr>
        <w:t xml:space="preserve">указанными </w:t>
      </w:r>
      <w:r w:rsidR="003F6DA8" w:rsidRPr="003759C9">
        <w:rPr>
          <w:rFonts w:ascii="Times New Roman" w:hAnsi="Times New Roman"/>
          <w:sz w:val="24"/>
          <w:szCs w:val="24"/>
          <w:lang w:val="ru-RU"/>
        </w:rPr>
        <w:t xml:space="preserve">ЛНА </w:t>
      </w:r>
      <w:r w:rsidR="002E753E" w:rsidRPr="003759C9">
        <w:rPr>
          <w:rFonts w:ascii="Times New Roman" w:hAnsi="Times New Roman"/>
          <w:sz w:val="24"/>
          <w:szCs w:val="24"/>
          <w:lang w:val="ru-RU"/>
        </w:rPr>
        <w:t>и организовать</w:t>
      </w:r>
      <w:r w:rsidR="00946312" w:rsidRPr="003759C9">
        <w:rPr>
          <w:rFonts w:ascii="Times New Roman" w:hAnsi="Times New Roman"/>
          <w:sz w:val="24"/>
          <w:szCs w:val="24"/>
          <w:lang w:val="ru-RU"/>
        </w:rPr>
        <w:t xml:space="preserve"> хранение подтверждающих документов на весь период действия </w:t>
      </w:r>
      <w:r w:rsidR="008A026C" w:rsidRPr="003759C9">
        <w:rPr>
          <w:rFonts w:ascii="Times New Roman" w:hAnsi="Times New Roman"/>
          <w:sz w:val="24"/>
          <w:szCs w:val="24"/>
          <w:lang w:val="ru-RU"/>
        </w:rPr>
        <w:t>соглашения</w:t>
      </w:r>
      <w:r w:rsidR="003F6DA8" w:rsidRPr="003759C9">
        <w:rPr>
          <w:rFonts w:ascii="Times New Roman" w:hAnsi="Times New Roman"/>
          <w:sz w:val="24"/>
          <w:szCs w:val="24"/>
          <w:lang w:val="ru-RU"/>
        </w:rPr>
        <w:t>.</w:t>
      </w:r>
      <w:r w:rsidR="00A83E16" w:rsidRPr="003759C9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656CB609" w14:textId="77777777" w:rsidR="0053098B" w:rsidRDefault="002E753E" w:rsidP="000E4D1C">
      <w:pPr>
        <w:pStyle w:val="a7"/>
        <w:numPr>
          <w:ilvl w:val="2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D141D">
        <w:rPr>
          <w:rFonts w:ascii="Times New Roman" w:hAnsi="Times New Roman"/>
          <w:sz w:val="24"/>
          <w:szCs w:val="24"/>
          <w:lang w:val="ru-RU"/>
        </w:rPr>
        <w:t>П</w:t>
      </w:r>
      <w:r w:rsidR="006B16F9" w:rsidRPr="002D141D">
        <w:rPr>
          <w:rFonts w:ascii="Times New Roman" w:hAnsi="Times New Roman"/>
          <w:sz w:val="24"/>
          <w:szCs w:val="24"/>
          <w:lang w:val="ru-RU"/>
        </w:rPr>
        <w:t xml:space="preserve">редпринять все необходимые меры </w:t>
      </w:r>
      <w:r w:rsidR="00EE4D4D" w:rsidRPr="002D141D">
        <w:rPr>
          <w:rFonts w:ascii="Times New Roman" w:hAnsi="Times New Roman"/>
          <w:sz w:val="24"/>
          <w:szCs w:val="24"/>
          <w:lang w:val="ru-RU"/>
        </w:rPr>
        <w:t>по</w:t>
      </w:r>
      <w:r w:rsidR="006B16F9" w:rsidRPr="002D141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F5FDC" w:rsidRPr="002D141D">
        <w:rPr>
          <w:rFonts w:ascii="Times New Roman" w:hAnsi="Times New Roman"/>
          <w:sz w:val="24"/>
          <w:szCs w:val="24"/>
          <w:lang w:val="ru-RU"/>
        </w:rPr>
        <w:t>производственной безопасности</w:t>
      </w:r>
      <w:r w:rsidR="00B9102B" w:rsidRPr="002D141D">
        <w:rPr>
          <w:rFonts w:ascii="Times New Roman" w:hAnsi="Times New Roman"/>
          <w:sz w:val="24"/>
          <w:szCs w:val="24"/>
          <w:lang w:val="ru-RU"/>
        </w:rPr>
        <w:t xml:space="preserve"> с целью предупреждения происшествий</w:t>
      </w:r>
      <w:r w:rsidR="006B16F9" w:rsidRPr="002D141D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14:paraId="16906485" w14:textId="3D5999F1" w:rsidR="0053098B" w:rsidRDefault="002E753E" w:rsidP="000E4D1C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="000A1AF6" w:rsidRPr="009D06E1">
        <w:rPr>
          <w:rFonts w:ascii="Times New Roman" w:hAnsi="Times New Roman"/>
          <w:sz w:val="24"/>
          <w:szCs w:val="24"/>
          <w:lang w:val="ru-RU"/>
        </w:rPr>
        <w:t>становить работы</w:t>
      </w:r>
      <w:r w:rsidR="006B16F9" w:rsidRPr="009D06E1">
        <w:rPr>
          <w:rFonts w:ascii="Times New Roman" w:hAnsi="Times New Roman"/>
          <w:sz w:val="24"/>
          <w:szCs w:val="24"/>
          <w:lang w:val="ru-RU"/>
        </w:rPr>
        <w:t xml:space="preserve"> (в том числе по требованию Заказчика),</w:t>
      </w:r>
      <w:r w:rsidR="003F6DA8" w:rsidRPr="009D06E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16F9" w:rsidRPr="009D06E1">
        <w:rPr>
          <w:rFonts w:ascii="Times New Roman" w:hAnsi="Times New Roman"/>
          <w:sz w:val="24"/>
          <w:szCs w:val="24"/>
          <w:lang w:val="ru-RU"/>
        </w:rPr>
        <w:t>которые</w:t>
      </w:r>
      <w:r w:rsidR="000A1AF6" w:rsidRPr="009D06E1">
        <w:rPr>
          <w:rFonts w:ascii="Times New Roman" w:hAnsi="Times New Roman"/>
          <w:sz w:val="24"/>
          <w:szCs w:val="24"/>
          <w:lang w:val="ru-RU"/>
        </w:rPr>
        <w:t xml:space="preserve"> выполняются </w:t>
      </w:r>
      <w:r w:rsidR="00A92D14" w:rsidRPr="009D06E1">
        <w:rPr>
          <w:rFonts w:ascii="Times New Roman" w:hAnsi="Times New Roman"/>
          <w:sz w:val="24"/>
          <w:szCs w:val="24"/>
          <w:lang w:val="ru-RU"/>
        </w:rPr>
        <w:t>опасным способом</w:t>
      </w:r>
      <w:r w:rsidR="00A2481A" w:rsidRPr="009D06E1">
        <w:rPr>
          <w:rFonts w:ascii="Times New Roman" w:hAnsi="Times New Roman"/>
          <w:sz w:val="24"/>
          <w:szCs w:val="24"/>
          <w:lang w:val="ru-RU"/>
        </w:rPr>
        <w:t>,</w:t>
      </w:r>
      <w:r w:rsidR="00504FFE" w:rsidRPr="009D06E1">
        <w:rPr>
          <w:rFonts w:ascii="Times New Roman" w:hAnsi="Times New Roman"/>
          <w:sz w:val="24"/>
          <w:szCs w:val="24"/>
          <w:lang w:val="ru-RU"/>
        </w:rPr>
        <w:t xml:space="preserve"> с нарушением действующих требований</w:t>
      </w:r>
      <w:r w:rsidR="00F93217">
        <w:rPr>
          <w:rFonts w:ascii="Times New Roman" w:hAnsi="Times New Roman"/>
          <w:sz w:val="24"/>
          <w:szCs w:val="24"/>
          <w:lang w:val="ru-RU"/>
        </w:rPr>
        <w:t>,</w:t>
      </w:r>
      <w:r w:rsidR="00504FFE" w:rsidRPr="009D06E1">
        <w:rPr>
          <w:rFonts w:ascii="Times New Roman" w:hAnsi="Times New Roman"/>
          <w:sz w:val="24"/>
          <w:szCs w:val="24"/>
          <w:lang w:val="ru-RU"/>
        </w:rPr>
        <w:t xml:space="preserve"> инструкций, производственных процедур, отраженных в ЛНА,</w:t>
      </w:r>
      <w:r w:rsidR="00625230" w:rsidRPr="009D06E1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A92D14" w:rsidRPr="009D06E1">
        <w:rPr>
          <w:rFonts w:ascii="Times New Roman" w:hAnsi="Times New Roman"/>
          <w:sz w:val="24"/>
          <w:szCs w:val="24"/>
          <w:lang w:val="ru-RU"/>
        </w:rPr>
        <w:t>которые создаю</w:t>
      </w:r>
      <w:r w:rsidR="000A1AF6" w:rsidRPr="009D06E1">
        <w:rPr>
          <w:rFonts w:ascii="Times New Roman" w:hAnsi="Times New Roman"/>
          <w:sz w:val="24"/>
          <w:szCs w:val="24"/>
          <w:lang w:val="ru-RU"/>
        </w:rPr>
        <w:t xml:space="preserve">т непосредственную или потенциальную угрозу </w:t>
      </w:r>
      <w:r w:rsidR="00F93217">
        <w:rPr>
          <w:rFonts w:ascii="Times New Roman" w:hAnsi="Times New Roman"/>
          <w:sz w:val="24"/>
          <w:szCs w:val="24"/>
          <w:lang w:val="ru-RU"/>
        </w:rPr>
        <w:t>людям</w:t>
      </w:r>
      <w:r w:rsidR="000A1AF6" w:rsidRPr="009D06E1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93217">
        <w:rPr>
          <w:rFonts w:ascii="Times New Roman" w:hAnsi="Times New Roman"/>
          <w:sz w:val="24"/>
          <w:szCs w:val="24"/>
          <w:lang w:val="ru-RU"/>
        </w:rPr>
        <w:t>имуществу</w:t>
      </w:r>
      <w:r w:rsidR="000A1AF6" w:rsidRPr="009D06E1">
        <w:rPr>
          <w:rFonts w:ascii="Times New Roman" w:hAnsi="Times New Roman"/>
          <w:sz w:val="24"/>
          <w:szCs w:val="24"/>
          <w:lang w:val="ru-RU"/>
        </w:rPr>
        <w:t>, окружающей сред</w:t>
      </w:r>
      <w:r w:rsidR="00F93217">
        <w:rPr>
          <w:rFonts w:ascii="Times New Roman" w:hAnsi="Times New Roman"/>
          <w:sz w:val="24"/>
          <w:szCs w:val="24"/>
          <w:lang w:val="ru-RU"/>
        </w:rPr>
        <w:t>е.</w:t>
      </w:r>
      <w:r w:rsidR="000A1AF6" w:rsidRPr="009D06E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3C6CEF59" w14:textId="5BDFB7D7" w:rsidR="00621A91" w:rsidRPr="009D06E1" w:rsidRDefault="000A1AF6" w:rsidP="000E4D1C">
      <w:pPr>
        <w:pStyle w:val="a7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06E1">
        <w:rPr>
          <w:rFonts w:ascii="Times New Roman" w:hAnsi="Times New Roman"/>
          <w:sz w:val="24"/>
          <w:szCs w:val="24"/>
          <w:lang w:val="ru-RU"/>
        </w:rPr>
        <w:t xml:space="preserve">Если </w:t>
      </w:r>
      <w:r w:rsidR="00F93217">
        <w:rPr>
          <w:rFonts w:ascii="Times New Roman" w:hAnsi="Times New Roman"/>
          <w:sz w:val="24"/>
          <w:szCs w:val="24"/>
          <w:lang w:val="ru-RU"/>
        </w:rPr>
        <w:t>при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 таких обстоятельствах Заказчик требует остановить работы</w:t>
      </w:r>
      <w:r w:rsidR="00324D1C" w:rsidRPr="009D06E1">
        <w:rPr>
          <w:rFonts w:ascii="Times New Roman" w:hAnsi="Times New Roman"/>
          <w:sz w:val="24"/>
          <w:szCs w:val="24"/>
          <w:lang w:val="ru-RU"/>
        </w:rPr>
        <w:t xml:space="preserve"> с оформлением акта</w:t>
      </w:r>
      <w:r w:rsidR="00F40710" w:rsidRPr="009D06E1">
        <w:rPr>
          <w:rFonts w:ascii="Times New Roman" w:hAnsi="Times New Roman"/>
          <w:sz w:val="24"/>
          <w:szCs w:val="24"/>
          <w:lang w:val="ru-RU"/>
        </w:rPr>
        <w:t xml:space="preserve"> о приостановке</w:t>
      </w:r>
      <w:r w:rsidR="006006EA" w:rsidRPr="009D06E1">
        <w:rPr>
          <w:rFonts w:ascii="Times New Roman" w:hAnsi="Times New Roman"/>
          <w:sz w:val="24"/>
          <w:szCs w:val="24"/>
          <w:lang w:val="ru-RU"/>
        </w:rPr>
        <w:t xml:space="preserve"> проведения</w:t>
      </w:r>
      <w:r w:rsidR="00324D1C" w:rsidRPr="009D06E1">
        <w:rPr>
          <w:rFonts w:ascii="Times New Roman" w:hAnsi="Times New Roman"/>
          <w:sz w:val="24"/>
          <w:szCs w:val="24"/>
          <w:lang w:val="ru-RU"/>
        </w:rPr>
        <w:t xml:space="preserve"> работ</w:t>
      </w:r>
      <w:r w:rsidR="006006EA" w:rsidRPr="009D06E1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Заказчик не несет ответственности за </w:t>
      </w:r>
      <w:r w:rsidR="00F93217">
        <w:rPr>
          <w:rFonts w:ascii="Times New Roman" w:hAnsi="Times New Roman"/>
          <w:sz w:val="24"/>
          <w:szCs w:val="24"/>
          <w:lang w:val="ru-RU"/>
        </w:rPr>
        <w:t>убытки Подрядчика</w:t>
      </w:r>
      <w:r w:rsidRPr="009D06E1">
        <w:rPr>
          <w:rFonts w:ascii="Times New Roman" w:hAnsi="Times New Roman"/>
          <w:sz w:val="24"/>
          <w:szCs w:val="24"/>
          <w:lang w:val="ru-RU"/>
        </w:rPr>
        <w:t>.</w:t>
      </w:r>
      <w:r w:rsidR="006329E5" w:rsidRPr="009D06E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93217">
        <w:rPr>
          <w:rFonts w:ascii="Times New Roman" w:hAnsi="Times New Roman"/>
          <w:sz w:val="24"/>
          <w:szCs w:val="24"/>
          <w:lang w:val="ru-RU"/>
        </w:rPr>
        <w:t>Р</w:t>
      </w:r>
      <w:r w:rsidR="006B16F9" w:rsidRPr="009D06E1">
        <w:rPr>
          <w:rFonts w:ascii="Times New Roman" w:hAnsi="Times New Roman"/>
          <w:sz w:val="24"/>
          <w:szCs w:val="24"/>
          <w:lang w:val="ru-RU"/>
        </w:rPr>
        <w:t xml:space="preserve">абот </w:t>
      </w:r>
      <w:r w:rsidR="00621A91" w:rsidRPr="009D06E1">
        <w:rPr>
          <w:rFonts w:ascii="Times New Roman" w:hAnsi="Times New Roman"/>
          <w:sz w:val="24"/>
          <w:szCs w:val="24"/>
          <w:lang w:val="ru-RU"/>
        </w:rPr>
        <w:t>мо</w:t>
      </w:r>
      <w:r w:rsidR="00F93217">
        <w:rPr>
          <w:rFonts w:ascii="Times New Roman" w:hAnsi="Times New Roman"/>
          <w:sz w:val="24"/>
          <w:szCs w:val="24"/>
          <w:lang w:val="ru-RU"/>
        </w:rPr>
        <w:t>гут</w:t>
      </w:r>
      <w:r w:rsidR="00621A91" w:rsidRPr="009D06E1">
        <w:rPr>
          <w:rFonts w:ascii="Times New Roman" w:hAnsi="Times New Roman"/>
          <w:sz w:val="24"/>
          <w:szCs w:val="24"/>
          <w:lang w:val="ru-RU"/>
        </w:rPr>
        <w:t xml:space="preserve"> быть </w:t>
      </w:r>
      <w:r w:rsidR="00F93217">
        <w:rPr>
          <w:rFonts w:ascii="Times New Roman" w:hAnsi="Times New Roman"/>
          <w:sz w:val="24"/>
          <w:szCs w:val="24"/>
          <w:lang w:val="ru-RU"/>
        </w:rPr>
        <w:t>возобновлены</w:t>
      </w:r>
      <w:r w:rsidR="00621A91" w:rsidRPr="009D06E1">
        <w:rPr>
          <w:rFonts w:ascii="Times New Roman" w:hAnsi="Times New Roman"/>
          <w:sz w:val="24"/>
          <w:szCs w:val="24"/>
          <w:lang w:val="ru-RU"/>
        </w:rPr>
        <w:t xml:space="preserve"> только после устранения соответствующих</w:t>
      </w:r>
      <w:r w:rsidR="00F41993" w:rsidRPr="009D06E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21A91" w:rsidRPr="009D06E1">
        <w:rPr>
          <w:rFonts w:ascii="Times New Roman" w:hAnsi="Times New Roman"/>
          <w:sz w:val="24"/>
          <w:szCs w:val="24"/>
          <w:lang w:val="ru-RU"/>
        </w:rPr>
        <w:t>рисков или их снижения до приемлемого уровня.</w:t>
      </w:r>
    </w:p>
    <w:p w14:paraId="3A27098A" w14:textId="0BF5D39D" w:rsidR="0053098B" w:rsidRDefault="002D237F" w:rsidP="000E4D1C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9D06E1">
        <w:rPr>
          <w:rFonts w:ascii="Times New Roman" w:hAnsi="Times New Roman"/>
          <w:sz w:val="24"/>
          <w:szCs w:val="24"/>
          <w:lang w:val="ru-RU"/>
        </w:rPr>
        <w:t>П</w:t>
      </w:r>
      <w:r w:rsidR="002E753E">
        <w:rPr>
          <w:rFonts w:ascii="Times New Roman" w:hAnsi="Times New Roman"/>
          <w:iCs/>
          <w:sz w:val="24"/>
          <w:szCs w:val="24"/>
          <w:lang w:val="ru-RU"/>
        </w:rPr>
        <w:t>редоставить</w:t>
      </w:r>
      <w:r w:rsidRPr="009D06E1">
        <w:rPr>
          <w:rFonts w:ascii="Times New Roman" w:hAnsi="Times New Roman"/>
          <w:iCs/>
          <w:sz w:val="24"/>
          <w:szCs w:val="24"/>
          <w:lang w:val="ru-RU"/>
        </w:rPr>
        <w:t xml:space="preserve"> Заказчику </w:t>
      </w:r>
      <w:r w:rsidR="003759C9">
        <w:rPr>
          <w:rFonts w:ascii="Times New Roman" w:hAnsi="Times New Roman"/>
          <w:iCs/>
          <w:sz w:val="24"/>
          <w:szCs w:val="24"/>
          <w:lang w:val="ru-RU"/>
        </w:rPr>
        <w:t xml:space="preserve">информационное </w:t>
      </w:r>
      <w:r w:rsidRPr="009D06E1">
        <w:rPr>
          <w:rFonts w:ascii="Times New Roman" w:hAnsi="Times New Roman"/>
          <w:iCs/>
          <w:sz w:val="24"/>
          <w:szCs w:val="24"/>
          <w:lang w:val="ru-RU"/>
        </w:rPr>
        <w:t>письм</w:t>
      </w:r>
      <w:r w:rsidR="00F93217">
        <w:rPr>
          <w:rFonts w:ascii="Times New Roman" w:hAnsi="Times New Roman"/>
          <w:iCs/>
          <w:sz w:val="24"/>
          <w:szCs w:val="24"/>
          <w:lang w:val="ru-RU"/>
        </w:rPr>
        <w:t>о</w:t>
      </w:r>
      <w:r w:rsidR="00573D04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606697">
        <w:rPr>
          <w:rFonts w:ascii="Times New Roman" w:hAnsi="Times New Roman"/>
          <w:iCs/>
          <w:sz w:val="24"/>
          <w:szCs w:val="24"/>
          <w:lang w:val="ru-RU"/>
        </w:rPr>
        <w:t>«</w:t>
      </w:r>
      <w:r w:rsidRPr="009D06E1">
        <w:rPr>
          <w:rFonts w:ascii="Times New Roman" w:hAnsi="Times New Roman"/>
          <w:iCs/>
          <w:sz w:val="24"/>
          <w:szCs w:val="24"/>
          <w:lang w:val="ru-RU"/>
        </w:rPr>
        <w:t xml:space="preserve">О направлении </w:t>
      </w:r>
      <w:r w:rsidR="00F93217">
        <w:rPr>
          <w:rFonts w:ascii="Times New Roman" w:hAnsi="Times New Roman"/>
          <w:iCs/>
          <w:sz w:val="24"/>
          <w:szCs w:val="24"/>
          <w:lang w:val="ru-RU"/>
        </w:rPr>
        <w:t xml:space="preserve">работников </w:t>
      </w:r>
      <w:r w:rsidRPr="009D06E1">
        <w:rPr>
          <w:rFonts w:ascii="Times New Roman" w:hAnsi="Times New Roman"/>
          <w:iCs/>
          <w:sz w:val="24"/>
          <w:szCs w:val="24"/>
          <w:lang w:val="ru-RU"/>
        </w:rPr>
        <w:t>для выполнения работ</w:t>
      </w:r>
      <w:r w:rsidR="00E9376D" w:rsidRPr="009D06E1">
        <w:rPr>
          <w:rFonts w:ascii="Times New Roman" w:hAnsi="Times New Roman"/>
          <w:iCs/>
          <w:sz w:val="24"/>
          <w:szCs w:val="24"/>
          <w:lang w:val="ru-RU"/>
        </w:rPr>
        <w:t>/оказания услуг</w:t>
      </w:r>
      <w:r w:rsidRPr="009D06E1">
        <w:rPr>
          <w:rFonts w:ascii="Times New Roman" w:hAnsi="Times New Roman"/>
          <w:iCs/>
          <w:sz w:val="24"/>
          <w:szCs w:val="24"/>
          <w:lang w:val="ru-RU"/>
        </w:rPr>
        <w:t xml:space="preserve">», </w:t>
      </w:r>
      <w:r w:rsidR="00606697">
        <w:rPr>
          <w:rFonts w:ascii="Times New Roman" w:hAnsi="Times New Roman"/>
          <w:iCs/>
          <w:sz w:val="24"/>
          <w:szCs w:val="24"/>
          <w:lang w:val="ru-RU"/>
        </w:rPr>
        <w:t xml:space="preserve">с указанием </w:t>
      </w:r>
      <w:r w:rsidRPr="009D06E1">
        <w:rPr>
          <w:rFonts w:ascii="Times New Roman" w:hAnsi="Times New Roman"/>
          <w:iCs/>
          <w:sz w:val="24"/>
          <w:szCs w:val="24"/>
          <w:lang w:val="ru-RU"/>
        </w:rPr>
        <w:t>(</w:t>
      </w:r>
      <w:r w:rsidRPr="009D06E1">
        <w:rPr>
          <w:rFonts w:ascii="Times New Roman" w:hAnsi="Times New Roman"/>
          <w:sz w:val="24"/>
          <w:szCs w:val="24"/>
          <w:lang w:val="ru-RU"/>
        </w:rPr>
        <w:t>включая привлекаемых Субподрядчиков)</w:t>
      </w:r>
      <w:r w:rsidRPr="009D06E1">
        <w:rPr>
          <w:rFonts w:ascii="Times New Roman" w:hAnsi="Times New Roman"/>
          <w:iCs/>
          <w:sz w:val="24"/>
          <w:szCs w:val="24"/>
          <w:lang w:val="ru-RU"/>
        </w:rPr>
        <w:t>:</w:t>
      </w:r>
    </w:p>
    <w:p w14:paraId="06A5D5AB" w14:textId="68C34EC6" w:rsidR="0053098B" w:rsidRPr="003759C9" w:rsidRDefault="002D237F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>количеств</w:t>
      </w:r>
      <w:r w:rsidR="00606697" w:rsidRPr="003759C9">
        <w:rPr>
          <w:rFonts w:ascii="Times New Roman" w:hAnsi="Times New Roman"/>
          <w:sz w:val="24"/>
          <w:szCs w:val="24"/>
          <w:lang w:val="ru-RU"/>
        </w:rPr>
        <w:t>а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 работников, </w:t>
      </w:r>
      <w:r w:rsidR="00AE1638" w:rsidRPr="003759C9">
        <w:rPr>
          <w:rFonts w:ascii="Times New Roman" w:hAnsi="Times New Roman"/>
          <w:sz w:val="24"/>
          <w:szCs w:val="24"/>
          <w:lang w:val="ru-RU"/>
        </w:rPr>
        <w:t>привлекаемых к выполнению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 работ</w:t>
      </w:r>
      <w:r w:rsidR="003759C9" w:rsidRPr="003759C9">
        <w:rPr>
          <w:rFonts w:ascii="Times New Roman" w:hAnsi="Times New Roman"/>
          <w:sz w:val="24"/>
          <w:szCs w:val="24"/>
          <w:lang w:val="ru-RU"/>
        </w:rPr>
        <w:t xml:space="preserve"> (</w:t>
      </w:r>
      <w:r w:rsidRPr="003759C9">
        <w:rPr>
          <w:rFonts w:ascii="Times New Roman" w:hAnsi="Times New Roman"/>
          <w:sz w:val="24"/>
          <w:szCs w:val="24"/>
          <w:lang w:val="ru-RU"/>
        </w:rPr>
        <w:t>их должност</w:t>
      </w:r>
      <w:r w:rsidR="003759C9" w:rsidRPr="003759C9">
        <w:rPr>
          <w:rFonts w:ascii="Times New Roman" w:hAnsi="Times New Roman"/>
          <w:sz w:val="24"/>
          <w:szCs w:val="24"/>
          <w:lang w:val="ru-RU"/>
        </w:rPr>
        <w:t>и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 (професси</w:t>
      </w:r>
      <w:r w:rsidR="00606697" w:rsidRPr="003759C9">
        <w:rPr>
          <w:rFonts w:ascii="Times New Roman" w:hAnsi="Times New Roman"/>
          <w:sz w:val="24"/>
          <w:szCs w:val="24"/>
          <w:lang w:val="ru-RU"/>
        </w:rPr>
        <w:t>й</w:t>
      </w:r>
      <w:r w:rsidR="003759C9" w:rsidRPr="003759C9">
        <w:rPr>
          <w:rFonts w:ascii="Times New Roman" w:hAnsi="Times New Roman"/>
          <w:sz w:val="24"/>
          <w:szCs w:val="24"/>
          <w:lang w:val="ru-RU"/>
        </w:rPr>
        <w:t>) и ФИО)</w:t>
      </w:r>
      <w:r w:rsidRPr="003759C9">
        <w:rPr>
          <w:rFonts w:ascii="Times New Roman" w:hAnsi="Times New Roman"/>
          <w:sz w:val="24"/>
          <w:szCs w:val="24"/>
          <w:lang w:val="ru-RU"/>
        </w:rPr>
        <w:t>;</w:t>
      </w:r>
    </w:p>
    <w:p w14:paraId="2302AF21" w14:textId="63535C17" w:rsidR="0053098B" w:rsidRPr="003759C9" w:rsidRDefault="002D237F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>Ф</w:t>
      </w:r>
      <w:r w:rsidR="00F93217" w:rsidRPr="003759C9">
        <w:rPr>
          <w:rFonts w:ascii="Times New Roman" w:hAnsi="Times New Roman"/>
          <w:sz w:val="24"/>
          <w:szCs w:val="24"/>
          <w:lang w:val="ru-RU"/>
        </w:rPr>
        <w:t>.</w:t>
      </w:r>
      <w:r w:rsidRPr="003759C9">
        <w:rPr>
          <w:rFonts w:ascii="Times New Roman" w:hAnsi="Times New Roman"/>
          <w:sz w:val="24"/>
          <w:szCs w:val="24"/>
          <w:lang w:val="ru-RU"/>
        </w:rPr>
        <w:t>И</w:t>
      </w:r>
      <w:r w:rsidR="00F93217" w:rsidRPr="003759C9">
        <w:rPr>
          <w:rFonts w:ascii="Times New Roman" w:hAnsi="Times New Roman"/>
          <w:sz w:val="24"/>
          <w:szCs w:val="24"/>
          <w:lang w:val="ru-RU"/>
        </w:rPr>
        <w:t>.</w:t>
      </w:r>
      <w:r w:rsidRPr="003759C9">
        <w:rPr>
          <w:rFonts w:ascii="Times New Roman" w:hAnsi="Times New Roman"/>
          <w:sz w:val="24"/>
          <w:szCs w:val="24"/>
          <w:lang w:val="ru-RU"/>
        </w:rPr>
        <w:t>О, должность руководителя работ, ответственн</w:t>
      </w:r>
      <w:r w:rsidR="00F93217" w:rsidRPr="003759C9">
        <w:rPr>
          <w:rFonts w:ascii="Times New Roman" w:hAnsi="Times New Roman"/>
          <w:sz w:val="24"/>
          <w:szCs w:val="24"/>
          <w:lang w:val="ru-RU"/>
        </w:rPr>
        <w:t>ого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 за </w:t>
      </w:r>
      <w:r w:rsidR="003759C9" w:rsidRPr="003759C9">
        <w:rPr>
          <w:rFonts w:ascii="Times New Roman" w:hAnsi="Times New Roman"/>
          <w:sz w:val="24"/>
          <w:szCs w:val="24"/>
          <w:lang w:val="ru-RU"/>
        </w:rPr>
        <w:t>соблюдение требований ОТ, ПБ и ООС на объектах Заказчика</w:t>
      </w:r>
      <w:r w:rsidRPr="003759C9">
        <w:rPr>
          <w:rFonts w:ascii="Times New Roman" w:hAnsi="Times New Roman"/>
          <w:sz w:val="24"/>
          <w:szCs w:val="24"/>
          <w:lang w:val="ru-RU"/>
        </w:rPr>
        <w:t>;</w:t>
      </w:r>
    </w:p>
    <w:p w14:paraId="39054CB2" w14:textId="77777777" w:rsidR="0053098B" w:rsidRPr="003759C9" w:rsidRDefault="002D237F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>Ф</w:t>
      </w:r>
      <w:r w:rsidR="00F93217" w:rsidRPr="003759C9">
        <w:rPr>
          <w:rFonts w:ascii="Times New Roman" w:hAnsi="Times New Roman"/>
          <w:sz w:val="24"/>
          <w:szCs w:val="24"/>
          <w:lang w:val="ru-RU"/>
        </w:rPr>
        <w:t>.</w:t>
      </w:r>
      <w:r w:rsidRPr="003759C9">
        <w:rPr>
          <w:rFonts w:ascii="Times New Roman" w:hAnsi="Times New Roman"/>
          <w:sz w:val="24"/>
          <w:szCs w:val="24"/>
          <w:lang w:val="ru-RU"/>
        </w:rPr>
        <w:t>И</w:t>
      </w:r>
      <w:r w:rsidR="00F93217" w:rsidRPr="003759C9">
        <w:rPr>
          <w:rFonts w:ascii="Times New Roman" w:hAnsi="Times New Roman"/>
          <w:sz w:val="24"/>
          <w:szCs w:val="24"/>
          <w:lang w:val="ru-RU"/>
        </w:rPr>
        <w:t>.</w:t>
      </w:r>
      <w:r w:rsidRPr="003759C9">
        <w:rPr>
          <w:rFonts w:ascii="Times New Roman" w:hAnsi="Times New Roman"/>
          <w:sz w:val="24"/>
          <w:szCs w:val="24"/>
          <w:lang w:val="ru-RU"/>
        </w:rPr>
        <w:t>О, должность руководителя работ, ответственного за организацию и безопасное проведение работ повышенной опасности, в т.ч. газоопасных и огневых работ.</w:t>
      </w:r>
    </w:p>
    <w:p w14:paraId="1B5C1BFD" w14:textId="276AF9F0" w:rsidR="002D237F" w:rsidRPr="009D06E1" w:rsidRDefault="002D237F" w:rsidP="00A75DE4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9D06E1">
        <w:rPr>
          <w:rFonts w:ascii="Times New Roman" w:hAnsi="Times New Roman"/>
          <w:sz w:val="24"/>
          <w:szCs w:val="24"/>
          <w:lang w:val="ru-RU"/>
        </w:rPr>
        <w:t>П</w:t>
      </w:r>
      <w:r w:rsidR="002E753E">
        <w:rPr>
          <w:rFonts w:ascii="Times New Roman" w:hAnsi="Times New Roman"/>
          <w:iCs/>
          <w:sz w:val="24"/>
          <w:szCs w:val="24"/>
          <w:lang w:val="ru-RU"/>
        </w:rPr>
        <w:t>редоставить</w:t>
      </w:r>
      <w:r w:rsidRPr="009D06E1">
        <w:rPr>
          <w:rFonts w:ascii="Times New Roman" w:hAnsi="Times New Roman"/>
          <w:iCs/>
          <w:sz w:val="24"/>
          <w:szCs w:val="24"/>
          <w:lang w:val="ru-RU"/>
        </w:rPr>
        <w:t xml:space="preserve"> Заказчику </w:t>
      </w:r>
      <w:r w:rsidR="003759C9">
        <w:rPr>
          <w:rFonts w:ascii="Times New Roman" w:hAnsi="Times New Roman"/>
          <w:iCs/>
          <w:sz w:val="24"/>
          <w:szCs w:val="24"/>
          <w:lang w:val="ru-RU"/>
        </w:rPr>
        <w:t xml:space="preserve">(по запросу) </w:t>
      </w:r>
      <w:r w:rsidRPr="009D06E1">
        <w:rPr>
          <w:rFonts w:ascii="Times New Roman" w:hAnsi="Times New Roman"/>
          <w:iCs/>
          <w:sz w:val="24"/>
          <w:szCs w:val="24"/>
          <w:lang w:val="ru-RU"/>
        </w:rPr>
        <w:t xml:space="preserve">информацию по </w:t>
      </w:r>
      <w:r w:rsidRPr="009D06E1">
        <w:rPr>
          <w:rFonts w:ascii="Times New Roman" w:hAnsi="Times New Roman"/>
          <w:sz w:val="24"/>
          <w:szCs w:val="24"/>
          <w:lang w:val="ru-RU"/>
        </w:rPr>
        <w:t>каждому работнику</w:t>
      </w:r>
      <w:r w:rsidR="003759C9">
        <w:rPr>
          <w:rFonts w:ascii="Times New Roman" w:hAnsi="Times New Roman"/>
          <w:sz w:val="24"/>
          <w:szCs w:val="24"/>
          <w:lang w:val="ru-RU"/>
        </w:rPr>
        <w:t>, направленному для выполнения работ (оказания услуг) на объектах Заказчика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D06E1">
        <w:rPr>
          <w:rFonts w:ascii="Times New Roman" w:hAnsi="Times New Roman"/>
          <w:iCs/>
          <w:sz w:val="24"/>
          <w:szCs w:val="24"/>
          <w:lang w:val="ru-RU"/>
        </w:rPr>
        <w:t>(</w:t>
      </w:r>
      <w:r w:rsidRPr="009D06E1">
        <w:rPr>
          <w:rFonts w:ascii="Times New Roman" w:hAnsi="Times New Roman"/>
          <w:sz w:val="24"/>
          <w:szCs w:val="24"/>
          <w:lang w:val="ru-RU"/>
        </w:rPr>
        <w:t>включая привлекаемых Субподрядчиков</w:t>
      </w:r>
      <w:r w:rsidR="003759C9">
        <w:rPr>
          <w:rFonts w:ascii="Times New Roman" w:hAnsi="Times New Roman"/>
          <w:sz w:val="24"/>
          <w:szCs w:val="24"/>
          <w:lang w:val="ru-RU"/>
        </w:rPr>
        <w:t>/Субисполнителей</w:t>
      </w:r>
      <w:r w:rsidRPr="009D06E1">
        <w:rPr>
          <w:rFonts w:ascii="Times New Roman" w:hAnsi="Times New Roman"/>
          <w:sz w:val="24"/>
          <w:szCs w:val="24"/>
          <w:lang w:val="ru-RU"/>
        </w:rPr>
        <w:t>)</w:t>
      </w:r>
      <w:r w:rsidR="00BE7B25" w:rsidRPr="009D06E1">
        <w:rPr>
          <w:rFonts w:ascii="Times New Roman" w:hAnsi="Times New Roman"/>
          <w:sz w:val="24"/>
          <w:szCs w:val="24"/>
          <w:lang w:val="ru-RU"/>
        </w:rPr>
        <w:t xml:space="preserve"> в том числе</w:t>
      </w:r>
      <w:r w:rsidRPr="009D06E1">
        <w:rPr>
          <w:rFonts w:ascii="Times New Roman" w:hAnsi="Times New Roman"/>
          <w:iCs/>
          <w:sz w:val="24"/>
          <w:szCs w:val="24"/>
          <w:lang w:val="ru-RU"/>
        </w:rPr>
        <w:t>:</w:t>
      </w:r>
    </w:p>
    <w:p w14:paraId="37AA6BCA" w14:textId="4FC3FC20" w:rsidR="000C1F8B" w:rsidRPr="003759C9" w:rsidRDefault="000C1F8B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>согласие на</w:t>
      </w:r>
      <w:r w:rsidR="00A75DE4">
        <w:rPr>
          <w:rFonts w:ascii="Times New Roman" w:hAnsi="Times New Roman"/>
          <w:sz w:val="24"/>
          <w:szCs w:val="24"/>
          <w:lang w:val="ru-RU"/>
        </w:rPr>
        <w:t xml:space="preserve"> обработку персональных данных;</w:t>
      </w:r>
    </w:p>
    <w:p w14:paraId="1FF5E4AC" w14:textId="14D36910" w:rsidR="0053098B" w:rsidRPr="003759C9" w:rsidRDefault="002D237F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>о результатах предварительного (периодического) медицинского осмотра (обследования)</w:t>
      </w:r>
      <w:r w:rsidR="003759C9">
        <w:rPr>
          <w:rFonts w:ascii="Times New Roman" w:hAnsi="Times New Roman"/>
          <w:sz w:val="24"/>
          <w:szCs w:val="24"/>
          <w:lang w:val="ru-RU"/>
        </w:rPr>
        <w:t xml:space="preserve"> и психиатрического освидетельствования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 в соответствии с государственными требованиями;</w:t>
      </w:r>
    </w:p>
    <w:p w14:paraId="37526E7B" w14:textId="77777777" w:rsidR="0053098B" w:rsidRPr="003759C9" w:rsidRDefault="002D237F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>копию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 квалификационного удостоверения (при необходимости, в зависимости от профессии);</w:t>
      </w:r>
    </w:p>
    <w:p w14:paraId="70652FE9" w14:textId="1F31AEB2" w:rsidR="0053098B" w:rsidRPr="003759C9" w:rsidRDefault="002D237F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9D06E1">
        <w:rPr>
          <w:rFonts w:ascii="Times New Roman" w:hAnsi="Times New Roman"/>
          <w:sz w:val="24"/>
          <w:szCs w:val="24"/>
          <w:lang w:val="ru-RU"/>
        </w:rPr>
        <w:t xml:space="preserve">копию удостоверения проверки знаний </w:t>
      </w:r>
      <w:r w:rsidR="003759C9">
        <w:rPr>
          <w:rFonts w:ascii="Times New Roman" w:hAnsi="Times New Roman"/>
          <w:sz w:val="24"/>
          <w:szCs w:val="24"/>
          <w:lang w:val="ru-RU"/>
        </w:rPr>
        <w:t xml:space="preserve">требований </w:t>
      </w:r>
      <w:r w:rsidRPr="009D06E1">
        <w:rPr>
          <w:rFonts w:ascii="Times New Roman" w:hAnsi="Times New Roman"/>
          <w:sz w:val="24"/>
          <w:szCs w:val="24"/>
          <w:lang w:val="ru-RU"/>
        </w:rPr>
        <w:t>охран</w:t>
      </w:r>
      <w:r w:rsidR="003759C9">
        <w:rPr>
          <w:rFonts w:ascii="Times New Roman" w:hAnsi="Times New Roman"/>
          <w:sz w:val="24"/>
          <w:szCs w:val="24"/>
          <w:lang w:val="ru-RU"/>
        </w:rPr>
        <w:t>ы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 труда;</w:t>
      </w:r>
    </w:p>
    <w:p w14:paraId="74EBE591" w14:textId="77777777" w:rsidR="0053098B" w:rsidRPr="003759C9" w:rsidRDefault="002D237F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>копию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 удостоверения по электробезопасности (при необходимости, в зависимости от вида выполняемых работ);</w:t>
      </w:r>
    </w:p>
    <w:p w14:paraId="18D2E97C" w14:textId="157AF31F" w:rsidR="0053098B" w:rsidRPr="003759C9" w:rsidRDefault="002D237F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>копию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 удостоверения проверки знаний по пожарной безопасности (пожарно-технический минимум)</w:t>
      </w:r>
      <w:r w:rsidR="003759C9">
        <w:rPr>
          <w:rFonts w:ascii="Times New Roman" w:hAnsi="Times New Roman"/>
          <w:sz w:val="24"/>
          <w:szCs w:val="24"/>
          <w:lang w:val="ru-RU"/>
        </w:rPr>
        <w:t xml:space="preserve"> или выписку из журнала противопожарного инструктажа</w:t>
      </w:r>
      <w:r w:rsidRPr="009D06E1">
        <w:rPr>
          <w:rFonts w:ascii="Times New Roman" w:hAnsi="Times New Roman"/>
          <w:sz w:val="24"/>
          <w:szCs w:val="24"/>
          <w:lang w:val="ru-RU"/>
        </w:rPr>
        <w:t>;</w:t>
      </w:r>
    </w:p>
    <w:p w14:paraId="6E53EC9F" w14:textId="0389AF1B" w:rsidR="0053098B" w:rsidRPr="003759C9" w:rsidRDefault="002D237F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>копию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 удостоверения </w:t>
      </w:r>
      <w:r w:rsidRPr="003759C9">
        <w:rPr>
          <w:rFonts w:ascii="Times New Roman" w:hAnsi="Times New Roman"/>
          <w:sz w:val="24"/>
          <w:szCs w:val="24"/>
          <w:lang w:val="ru-RU"/>
        </w:rPr>
        <w:t>о допуске к работам на высоте</w:t>
      </w:r>
      <w:r w:rsidRPr="009D06E1">
        <w:rPr>
          <w:rFonts w:ascii="Times New Roman" w:hAnsi="Times New Roman"/>
          <w:sz w:val="24"/>
          <w:szCs w:val="24"/>
          <w:lang w:val="ru-RU"/>
        </w:rPr>
        <w:t>;</w:t>
      </w:r>
    </w:p>
    <w:p w14:paraId="24A980E8" w14:textId="42B177E6" w:rsidR="0053098B" w:rsidRPr="003759C9" w:rsidRDefault="002D237F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9D06E1">
        <w:rPr>
          <w:rFonts w:ascii="Times New Roman" w:hAnsi="Times New Roman"/>
          <w:sz w:val="24"/>
          <w:szCs w:val="24"/>
          <w:lang w:val="ru-RU"/>
        </w:rPr>
        <w:t xml:space="preserve">копию протоколов </w:t>
      </w:r>
      <w:r w:rsidR="003759C9">
        <w:rPr>
          <w:rFonts w:ascii="Times New Roman" w:hAnsi="Times New Roman"/>
          <w:sz w:val="24"/>
          <w:szCs w:val="24"/>
          <w:lang w:val="ru-RU"/>
        </w:rPr>
        <w:t xml:space="preserve">аттестации </w:t>
      </w:r>
      <w:r w:rsidRPr="003759C9">
        <w:rPr>
          <w:rFonts w:ascii="Times New Roman" w:hAnsi="Times New Roman"/>
          <w:sz w:val="24"/>
          <w:szCs w:val="24"/>
          <w:lang w:val="ru-RU"/>
        </w:rPr>
        <w:t>по промышленной безопасности;</w:t>
      </w:r>
    </w:p>
    <w:p w14:paraId="15C3028D" w14:textId="41E7D8DA" w:rsidR="0053098B" w:rsidRPr="003759C9" w:rsidRDefault="002D237F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 xml:space="preserve">копию </w:t>
      </w:r>
      <w:r w:rsidR="003759C9">
        <w:rPr>
          <w:rFonts w:ascii="Times New Roman" w:hAnsi="Times New Roman"/>
          <w:sz w:val="24"/>
          <w:szCs w:val="24"/>
          <w:lang w:val="ru-RU"/>
        </w:rPr>
        <w:t xml:space="preserve">документов, подтверждающих обучение </w:t>
      </w:r>
      <w:r w:rsidRPr="003759C9">
        <w:rPr>
          <w:rFonts w:ascii="Times New Roman" w:hAnsi="Times New Roman"/>
          <w:sz w:val="24"/>
          <w:szCs w:val="24"/>
          <w:lang w:val="ru-RU"/>
        </w:rPr>
        <w:t>по контр</w:t>
      </w:r>
      <w:r w:rsidR="00625230" w:rsidRPr="003759C9">
        <w:rPr>
          <w:rFonts w:ascii="Times New Roman" w:hAnsi="Times New Roman"/>
          <w:sz w:val="24"/>
          <w:szCs w:val="24"/>
          <w:lang w:val="ru-RU"/>
        </w:rPr>
        <w:t xml:space="preserve">олю </w:t>
      </w:r>
      <w:r w:rsidR="003759C9">
        <w:rPr>
          <w:rFonts w:ascii="Times New Roman" w:hAnsi="Times New Roman"/>
          <w:sz w:val="24"/>
          <w:szCs w:val="24"/>
          <w:lang w:val="ru-RU"/>
        </w:rPr>
        <w:t>газо</w:t>
      </w:r>
      <w:r w:rsidR="00625230" w:rsidRPr="003759C9">
        <w:rPr>
          <w:rFonts w:ascii="Times New Roman" w:hAnsi="Times New Roman"/>
          <w:sz w:val="24"/>
          <w:szCs w:val="24"/>
          <w:lang w:val="ru-RU"/>
        </w:rPr>
        <w:t xml:space="preserve">воздушной среды </w:t>
      </w:r>
      <w:r w:rsidR="00A75DE4">
        <w:rPr>
          <w:rFonts w:ascii="Times New Roman" w:hAnsi="Times New Roman"/>
          <w:sz w:val="24"/>
          <w:szCs w:val="24"/>
          <w:lang w:val="ru-RU"/>
        </w:rPr>
        <w:t>(</w:t>
      </w:r>
      <w:r w:rsidR="003759C9" w:rsidRPr="009D06E1">
        <w:rPr>
          <w:rFonts w:ascii="Times New Roman" w:hAnsi="Times New Roman"/>
          <w:sz w:val="24"/>
          <w:szCs w:val="24"/>
          <w:lang w:val="ru-RU"/>
        </w:rPr>
        <w:t>при необходимости, в зависимости от вида выполняемых работ)</w:t>
      </w:r>
      <w:r w:rsidRPr="003759C9">
        <w:rPr>
          <w:rFonts w:ascii="Times New Roman" w:hAnsi="Times New Roman"/>
          <w:sz w:val="24"/>
          <w:szCs w:val="24"/>
          <w:lang w:val="ru-RU"/>
        </w:rPr>
        <w:t>;</w:t>
      </w:r>
    </w:p>
    <w:p w14:paraId="75458C86" w14:textId="1009468E" w:rsidR="0053098B" w:rsidRPr="003759C9" w:rsidRDefault="002D237F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9D06E1">
        <w:rPr>
          <w:rFonts w:ascii="Times New Roman" w:hAnsi="Times New Roman"/>
          <w:sz w:val="24"/>
          <w:szCs w:val="24"/>
          <w:lang w:val="ru-RU"/>
        </w:rPr>
        <w:t>копию документов, подтверждающих прохождение обучения</w:t>
      </w:r>
      <w:r w:rsidR="003759C9">
        <w:rPr>
          <w:rFonts w:ascii="Times New Roman" w:hAnsi="Times New Roman"/>
          <w:sz w:val="24"/>
          <w:szCs w:val="24"/>
          <w:lang w:val="ru-RU"/>
        </w:rPr>
        <w:t xml:space="preserve"> приемам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 оказани</w:t>
      </w:r>
      <w:r w:rsidR="003759C9">
        <w:rPr>
          <w:rFonts w:ascii="Times New Roman" w:hAnsi="Times New Roman"/>
          <w:sz w:val="24"/>
          <w:szCs w:val="24"/>
          <w:lang w:val="ru-RU"/>
        </w:rPr>
        <w:t>я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 первой</w:t>
      </w:r>
      <w:r w:rsidR="003759C9">
        <w:rPr>
          <w:rFonts w:ascii="Times New Roman" w:hAnsi="Times New Roman"/>
          <w:sz w:val="24"/>
          <w:szCs w:val="24"/>
          <w:lang w:val="ru-RU"/>
        </w:rPr>
        <w:t xml:space="preserve"> доврачебной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 помощи</w:t>
      </w:r>
      <w:r w:rsidR="003759C9">
        <w:rPr>
          <w:rFonts w:ascii="Times New Roman" w:hAnsi="Times New Roman"/>
          <w:sz w:val="24"/>
          <w:szCs w:val="24"/>
          <w:lang w:val="ru-RU"/>
        </w:rPr>
        <w:t xml:space="preserve"> (или подтверждение, что данное обучение входит в программу обучения требованиям охраны труда)</w:t>
      </w:r>
      <w:r w:rsidRPr="009D06E1">
        <w:rPr>
          <w:rFonts w:ascii="Times New Roman" w:hAnsi="Times New Roman"/>
          <w:sz w:val="24"/>
          <w:szCs w:val="24"/>
          <w:lang w:val="ru-RU"/>
        </w:rPr>
        <w:t>;</w:t>
      </w:r>
    </w:p>
    <w:p w14:paraId="082CDE74" w14:textId="18C7FAE4" w:rsidR="0053098B" w:rsidRDefault="003759C9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i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</w:t>
      </w:r>
      <w:r w:rsidR="002D237F" w:rsidRPr="009D06E1">
        <w:rPr>
          <w:rFonts w:ascii="Times New Roman" w:hAnsi="Times New Roman"/>
          <w:sz w:val="24"/>
          <w:szCs w:val="24"/>
          <w:lang w:val="ru-RU"/>
        </w:rPr>
        <w:t>ополнительно</w:t>
      </w:r>
      <w:r>
        <w:rPr>
          <w:rFonts w:ascii="Times New Roman" w:hAnsi="Times New Roman"/>
          <w:sz w:val="24"/>
          <w:szCs w:val="24"/>
          <w:lang w:val="ru-RU"/>
        </w:rPr>
        <w:t xml:space="preserve">, в зависимости от </w:t>
      </w:r>
      <w:r w:rsidR="002D237F" w:rsidRPr="009D06E1">
        <w:rPr>
          <w:rFonts w:ascii="Times New Roman" w:hAnsi="Times New Roman"/>
          <w:sz w:val="24"/>
          <w:szCs w:val="24"/>
          <w:lang w:val="ru-RU"/>
        </w:rPr>
        <w:t>вид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="002D237F" w:rsidRPr="009D06E1">
        <w:rPr>
          <w:rFonts w:ascii="Times New Roman" w:hAnsi="Times New Roman"/>
          <w:sz w:val="24"/>
          <w:szCs w:val="24"/>
          <w:lang w:val="ru-RU"/>
        </w:rPr>
        <w:t xml:space="preserve"> выполняемых работ</w:t>
      </w:r>
      <w:r w:rsidR="002D237F" w:rsidRPr="009D06E1">
        <w:rPr>
          <w:rFonts w:ascii="Times New Roman" w:hAnsi="Times New Roman"/>
          <w:iCs/>
          <w:sz w:val="24"/>
          <w:szCs w:val="24"/>
          <w:lang w:val="ru-RU"/>
        </w:rPr>
        <w:t>:</w:t>
      </w:r>
    </w:p>
    <w:p w14:paraId="0075D807" w14:textId="6EFC1ED1" w:rsidR="0053098B" w:rsidRDefault="002D237F" w:rsidP="003759C9">
      <w:pPr>
        <w:pStyle w:val="a7"/>
        <w:numPr>
          <w:ilvl w:val="0"/>
          <w:numId w:val="7"/>
        </w:numPr>
        <w:ind w:left="1418" w:hanging="425"/>
        <w:jc w:val="both"/>
        <w:rPr>
          <w:rFonts w:ascii="Times New Roman" w:hAnsi="Times New Roman"/>
          <w:sz w:val="24"/>
          <w:szCs w:val="24"/>
          <w:lang w:val="ru-RU"/>
        </w:rPr>
      </w:pPr>
      <w:r w:rsidRPr="009D06E1">
        <w:rPr>
          <w:rFonts w:ascii="Times New Roman" w:hAnsi="Times New Roman"/>
          <w:sz w:val="24"/>
          <w:szCs w:val="24"/>
          <w:lang w:val="ru-RU"/>
        </w:rPr>
        <w:t xml:space="preserve">копию </w:t>
      </w:r>
      <w:r w:rsidR="003759C9">
        <w:rPr>
          <w:rFonts w:ascii="Times New Roman" w:hAnsi="Times New Roman"/>
          <w:sz w:val="24"/>
          <w:szCs w:val="24"/>
          <w:lang w:val="ru-RU"/>
        </w:rPr>
        <w:t>свидетельства (сертификата) подтверждающего обучение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59C9">
        <w:rPr>
          <w:rFonts w:ascii="Times New Roman" w:hAnsi="Times New Roman"/>
          <w:sz w:val="24"/>
          <w:szCs w:val="24"/>
          <w:lang w:val="ru-RU"/>
        </w:rPr>
        <w:t>в области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 экологической безопасности</w:t>
      </w:r>
      <w:r w:rsidR="003759C9">
        <w:rPr>
          <w:rFonts w:ascii="Times New Roman" w:hAnsi="Times New Roman"/>
          <w:sz w:val="24"/>
          <w:szCs w:val="24"/>
          <w:lang w:val="ru-RU"/>
        </w:rPr>
        <w:t xml:space="preserve"> (включая допуск к работе с опасными отходами);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43ED40A3" w14:textId="687448A6" w:rsidR="0053098B" w:rsidRDefault="002D237F" w:rsidP="003759C9">
      <w:pPr>
        <w:pStyle w:val="a7"/>
        <w:numPr>
          <w:ilvl w:val="0"/>
          <w:numId w:val="7"/>
        </w:numPr>
        <w:ind w:left="1418" w:hanging="425"/>
        <w:jc w:val="both"/>
        <w:rPr>
          <w:rFonts w:ascii="Times New Roman" w:hAnsi="Times New Roman"/>
          <w:sz w:val="24"/>
          <w:szCs w:val="24"/>
          <w:lang w:val="ru-RU"/>
        </w:rPr>
      </w:pPr>
      <w:r w:rsidRPr="009D06E1">
        <w:rPr>
          <w:rFonts w:ascii="Times New Roman" w:hAnsi="Times New Roman"/>
          <w:sz w:val="24"/>
          <w:szCs w:val="24"/>
          <w:lang w:val="ru-RU"/>
        </w:rPr>
        <w:t>копию свидетельст</w:t>
      </w:r>
      <w:r w:rsidR="003759C9">
        <w:rPr>
          <w:rFonts w:ascii="Times New Roman" w:hAnsi="Times New Roman"/>
          <w:sz w:val="24"/>
          <w:szCs w:val="24"/>
          <w:lang w:val="ru-RU"/>
        </w:rPr>
        <w:t>ва ДОПОГ о подготовке водителей;</w:t>
      </w:r>
    </w:p>
    <w:p w14:paraId="7FD57A9D" w14:textId="4734990B" w:rsidR="0053098B" w:rsidRDefault="006F2383" w:rsidP="003759C9">
      <w:pPr>
        <w:pStyle w:val="a7"/>
        <w:numPr>
          <w:ilvl w:val="0"/>
          <w:numId w:val="7"/>
        </w:numPr>
        <w:ind w:left="1418" w:hanging="425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личную меди</w:t>
      </w:r>
      <w:r w:rsidR="00D70F09">
        <w:rPr>
          <w:rFonts w:ascii="Times New Roman" w:hAnsi="Times New Roman"/>
          <w:sz w:val="24"/>
          <w:szCs w:val="24"/>
          <w:lang w:val="ru-RU"/>
        </w:rPr>
        <w:t>ци</w:t>
      </w:r>
      <w:r w:rsidR="00EE4D4D">
        <w:rPr>
          <w:rFonts w:ascii="Times New Roman" w:hAnsi="Times New Roman"/>
          <w:sz w:val="24"/>
          <w:szCs w:val="24"/>
          <w:lang w:val="ru-RU"/>
        </w:rPr>
        <w:t>нскую (санитарную</w:t>
      </w:r>
      <w:r>
        <w:rPr>
          <w:rFonts w:ascii="Times New Roman" w:hAnsi="Times New Roman"/>
          <w:sz w:val="24"/>
          <w:szCs w:val="24"/>
          <w:lang w:val="ru-RU"/>
        </w:rPr>
        <w:t>) книжку.</w:t>
      </w:r>
    </w:p>
    <w:p w14:paraId="630F2151" w14:textId="482591F9" w:rsidR="003759C9" w:rsidRDefault="003759C9" w:rsidP="003759C9">
      <w:pPr>
        <w:pStyle w:val="a7"/>
        <w:numPr>
          <w:ilvl w:val="2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Персонал Подрядчика обязан пройти </w:t>
      </w:r>
      <w:r w:rsidRPr="00AF3C1E">
        <w:rPr>
          <w:rFonts w:ascii="Times New Roman" w:hAnsi="Times New Roman"/>
          <w:sz w:val="24"/>
          <w:szCs w:val="24"/>
          <w:lang w:val="ru-RU"/>
        </w:rPr>
        <w:t xml:space="preserve">вакцинацию от инфекционных заболеваний, в соответствии с требованиями санитарно-эпидемиологической обстановки в районах производства работ, включая вакцинацию от сибирской язвы и </w:t>
      </w:r>
      <w:r>
        <w:rPr>
          <w:rFonts w:ascii="Times New Roman" w:hAnsi="Times New Roman"/>
          <w:sz w:val="24"/>
          <w:szCs w:val="24"/>
          <w:lang w:val="ru-RU"/>
        </w:rPr>
        <w:t>коронавирусной инфекции</w:t>
      </w:r>
      <w:r w:rsidRPr="00AF3C1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759C9">
        <w:rPr>
          <w:rFonts w:ascii="Times New Roman" w:hAnsi="Times New Roman"/>
          <w:sz w:val="24"/>
          <w:szCs w:val="24"/>
          <w:lang w:val="ru-RU"/>
        </w:rPr>
        <w:t>Covid</w:t>
      </w:r>
      <w:r w:rsidRPr="00AF3C1E">
        <w:rPr>
          <w:rFonts w:ascii="Times New Roman" w:hAnsi="Times New Roman"/>
          <w:sz w:val="24"/>
          <w:szCs w:val="24"/>
          <w:lang w:val="ru-RU"/>
        </w:rPr>
        <w:t>-19</w:t>
      </w:r>
      <w:r>
        <w:rPr>
          <w:rFonts w:ascii="Times New Roman" w:hAnsi="Times New Roman"/>
          <w:sz w:val="24"/>
          <w:szCs w:val="24"/>
          <w:lang w:val="ru-RU"/>
        </w:rPr>
        <w:t xml:space="preserve"> в соответствии с санитарно-эпидемиологическими требованиями РФ.</w:t>
      </w:r>
    </w:p>
    <w:p w14:paraId="567E1623" w14:textId="6FC4FD83" w:rsidR="003759C9" w:rsidRDefault="003759C9" w:rsidP="003759C9">
      <w:pPr>
        <w:pStyle w:val="a7"/>
        <w:numPr>
          <w:ilvl w:val="2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Весь персонал Подрядчика, задействованный на объектах ООО «РусГазБурение»</w:t>
      </w:r>
      <w:r w:rsidRPr="00AF3C1E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должен быть застрахован </w:t>
      </w:r>
      <w:r w:rsidRPr="00AF3C1E">
        <w:rPr>
          <w:rFonts w:ascii="Times New Roman" w:hAnsi="Times New Roman"/>
          <w:sz w:val="24"/>
          <w:szCs w:val="24"/>
          <w:lang w:val="ru-RU"/>
        </w:rPr>
        <w:t>от несчастных случаев на производстве и профессиональных заболеваний</w:t>
      </w:r>
      <w:r>
        <w:rPr>
          <w:rFonts w:ascii="Times New Roman" w:hAnsi="Times New Roman"/>
          <w:sz w:val="24"/>
          <w:szCs w:val="24"/>
          <w:lang w:val="ru-RU"/>
        </w:rPr>
        <w:t xml:space="preserve"> (страховая сумма определяется Подрядчиком если иное не оговорено </w:t>
      </w:r>
      <w:r w:rsidR="00A75DE4">
        <w:rPr>
          <w:rFonts w:ascii="Times New Roman" w:hAnsi="Times New Roman"/>
          <w:sz w:val="24"/>
          <w:szCs w:val="24"/>
          <w:lang w:val="ru-RU"/>
        </w:rPr>
        <w:t>Договорами подряда (оказания услуг)</w:t>
      </w:r>
      <w:r w:rsidRPr="00AF3C1E">
        <w:rPr>
          <w:rFonts w:ascii="Times New Roman" w:hAnsi="Times New Roman"/>
          <w:sz w:val="24"/>
          <w:szCs w:val="24"/>
          <w:lang w:val="ru-RU"/>
        </w:rPr>
        <w:t>.</w:t>
      </w:r>
    </w:p>
    <w:p w14:paraId="6C33E821" w14:textId="427CD5C7" w:rsidR="00E97B0F" w:rsidRPr="003759C9" w:rsidRDefault="00E97B0F" w:rsidP="00E97B0F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>Включить все условия, указанные в статье 3 «Обязанности Подрядчика» настоящего Соглашения, в качестве договорных обязательств в договоры с Субподряд</w:t>
      </w:r>
      <w:r w:rsidR="003759C9" w:rsidRPr="003759C9">
        <w:rPr>
          <w:rFonts w:ascii="Times New Roman" w:hAnsi="Times New Roman"/>
          <w:sz w:val="24"/>
          <w:szCs w:val="24"/>
          <w:lang w:val="ru-RU"/>
        </w:rPr>
        <w:t>чи</w:t>
      </w:r>
      <w:r w:rsidRPr="003759C9">
        <w:rPr>
          <w:rFonts w:ascii="Times New Roman" w:hAnsi="Times New Roman"/>
          <w:sz w:val="24"/>
          <w:szCs w:val="24"/>
          <w:lang w:val="ru-RU"/>
        </w:rPr>
        <w:t>ками (Субисполнителями), а также иными организациями, привлекаемыми Подрядчиком, не являющимся субподрядными организациями по смыслу положений ст. 706 ГК РФ, но выполняющим работы на территории Заказчика (</w:t>
      </w:r>
      <w:r w:rsidR="003759C9" w:rsidRPr="003759C9">
        <w:rPr>
          <w:rFonts w:ascii="Times New Roman" w:hAnsi="Times New Roman"/>
          <w:sz w:val="24"/>
          <w:szCs w:val="24"/>
          <w:lang w:val="ru-RU"/>
        </w:rPr>
        <w:t>включая организации,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 оказывающие услуги питания, уборки и т.п.).</w:t>
      </w:r>
    </w:p>
    <w:p w14:paraId="65D143C2" w14:textId="77777777" w:rsidR="00E97B0F" w:rsidRDefault="00E97B0F" w:rsidP="00E97B0F">
      <w:pPr>
        <w:pStyle w:val="a7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A54E4CA" w14:textId="6B706B52" w:rsidR="0053098B" w:rsidRDefault="003759C9" w:rsidP="003759C9">
      <w:pPr>
        <w:pStyle w:val="a7"/>
        <w:numPr>
          <w:ilvl w:val="1"/>
          <w:numId w:val="10"/>
        </w:numPr>
        <w:tabs>
          <w:tab w:val="left" w:pos="993"/>
        </w:tabs>
        <w:ind w:left="709" w:firstLine="0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Требования в</w:t>
      </w:r>
      <w:r w:rsidR="00FB0B2D" w:rsidRPr="00573D04">
        <w:rPr>
          <w:rFonts w:ascii="Times New Roman" w:hAnsi="Times New Roman"/>
          <w:b/>
          <w:sz w:val="24"/>
          <w:szCs w:val="24"/>
          <w:lang w:val="ru-RU"/>
        </w:rPr>
        <w:t xml:space="preserve"> области </w:t>
      </w:r>
      <w:r w:rsidR="00614BFD" w:rsidRPr="00573D04">
        <w:rPr>
          <w:rFonts w:ascii="Times New Roman" w:hAnsi="Times New Roman"/>
          <w:b/>
          <w:sz w:val="24"/>
          <w:szCs w:val="24"/>
          <w:lang w:val="ru-RU"/>
        </w:rPr>
        <w:t>безопасности перевозок автомобильным</w:t>
      </w:r>
      <w:r w:rsidR="00F41993" w:rsidRPr="00573D0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36584E" w:rsidRPr="00573D04">
        <w:rPr>
          <w:rFonts w:ascii="Times New Roman" w:hAnsi="Times New Roman"/>
          <w:b/>
          <w:sz w:val="24"/>
          <w:szCs w:val="24"/>
          <w:lang w:val="ru-RU"/>
        </w:rPr>
        <w:t>транспортом</w:t>
      </w:r>
      <w:r>
        <w:rPr>
          <w:rFonts w:ascii="Times New Roman" w:hAnsi="Times New Roman"/>
          <w:b/>
          <w:sz w:val="24"/>
          <w:szCs w:val="24"/>
          <w:lang w:val="ru-RU"/>
        </w:rPr>
        <w:t>, предъявляемые на опасных производственных</w:t>
      </w:r>
      <w:r w:rsidR="00A75DE4">
        <w:rPr>
          <w:rFonts w:ascii="Times New Roman" w:hAnsi="Times New Roman"/>
          <w:b/>
          <w:sz w:val="24"/>
          <w:szCs w:val="24"/>
          <w:lang w:val="ru-RU"/>
        </w:rPr>
        <w:t xml:space="preserve"> объектах ООО «Газпром бурение»</w:t>
      </w:r>
    </w:p>
    <w:p w14:paraId="38C6DA92" w14:textId="77777777" w:rsidR="00A75DE4" w:rsidRPr="00A75DE4" w:rsidRDefault="00A75DE4" w:rsidP="00A75DE4">
      <w:pPr>
        <w:tabs>
          <w:tab w:val="left" w:pos="993"/>
        </w:tabs>
        <w:ind w:left="5387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73F8D306" w14:textId="00DCFE3E" w:rsidR="00622DB6" w:rsidRPr="009D06E1" w:rsidRDefault="00622DB6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06E1">
        <w:rPr>
          <w:rFonts w:ascii="Times New Roman" w:hAnsi="Times New Roman"/>
          <w:sz w:val="24"/>
          <w:szCs w:val="24"/>
          <w:lang w:val="ru-RU"/>
        </w:rPr>
        <w:t xml:space="preserve">При </w:t>
      </w:r>
      <w:r w:rsidR="00D70F09">
        <w:rPr>
          <w:rFonts w:ascii="Times New Roman" w:hAnsi="Times New Roman"/>
          <w:sz w:val="24"/>
          <w:szCs w:val="24"/>
          <w:lang w:val="ru-RU"/>
        </w:rPr>
        <w:t>количестве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 предоставляемого автотранспорта более 20 единиц (в том числе ТС, привлекаемых на условиях субподряда) обязательно наличие </w:t>
      </w:r>
      <w:r w:rsidR="003759C9">
        <w:rPr>
          <w:rFonts w:ascii="Times New Roman" w:hAnsi="Times New Roman"/>
          <w:sz w:val="24"/>
          <w:szCs w:val="24"/>
          <w:lang w:val="ru-RU"/>
        </w:rPr>
        <w:t xml:space="preserve">отдельного 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инженера (специалиста) по </w:t>
      </w:r>
      <w:r w:rsidR="003759C9">
        <w:rPr>
          <w:rFonts w:ascii="Times New Roman" w:hAnsi="Times New Roman"/>
          <w:sz w:val="24"/>
          <w:szCs w:val="24"/>
          <w:lang w:val="ru-RU"/>
        </w:rPr>
        <w:t>безопасности дорожного движения</w:t>
      </w:r>
      <w:r w:rsidRPr="009D06E1">
        <w:rPr>
          <w:rFonts w:ascii="Times New Roman" w:hAnsi="Times New Roman"/>
          <w:sz w:val="24"/>
          <w:szCs w:val="24"/>
          <w:lang w:val="ru-RU"/>
        </w:rPr>
        <w:t>.</w:t>
      </w:r>
    </w:p>
    <w:p w14:paraId="2BC48CDC" w14:textId="77777777" w:rsidR="0053098B" w:rsidRDefault="00F66A20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D141D">
        <w:rPr>
          <w:rFonts w:ascii="Times New Roman" w:hAnsi="Times New Roman"/>
          <w:sz w:val="24"/>
          <w:szCs w:val="24"/>
          <w:lang w:val="ru-RU"/>
        </w:rPr>
        <w:t xml:space="preserve">Обеспечить оснащение транспортных средств (далее </w:t>
      </w:r>
      <w:r w:rsidR="00810CFE" w:rsidRPr="002D141D">
        <w:rPr>
          <w:rFonts w:ascii="Times New Roman" w:hAnsi="Times New Roman"/>
          <w:sz w:val="24"/>
          <w:szCs w:val="24"/>
          <w:lang w:val="ru-RU"/>
        </w:rPr>
        <w:t xml:space="preserve">по тексту </w:t>
      </w:r>
      <w:r w:rsidRPr="002D141D">
        <w:rPr>
          <w:rFonts w:ascii="Times New Roman" w:hAnsi="Times New Roman"/>
          <w:sz w:val="24"/>
          <w:szCs w:val="24"/>
          <w:lang w:val="ru-RU"/>
        </w:rPr>
        <w:t>– ТС), используемых для перевозки пассажиров и грузов, следующими устройствами/оборудованием/механизмами:</w:t>
      </w:r>
    </w:p>
    <w:p w14:paraId="2E5C9B2E" w14:textId="60625F7F" w:rsidR="0053098B" w:rsidRDefault="00A75DE4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</w:t>
      </w:r>
      <w:r w:rsidR="00CE2806" w:rsidRPr="009D06E1">
        <w:rPr>
          <w:rFonts w:ascii="Times New Roman" w:hAnsi="Times New Roman"/>
          <w:sz w:val="24"/>
          <w:szCs w:val="24"/>
          <w:lang w:val="ru-RU"/>
        </w:rPr>
        <w:t xml:space="preserve">емнями безопасности для водителя и всех пассажиров </w:t>
      </w:r>
      <w:r w:rsidR="005710F7" w:rsidRPr="009D06E1">
        <w:rPr>
          <w:rFonts w:ascii="Times New Roman" w:hAnsi="Times New Roman"/>
          <w:sz w:val="24"/>
          <w:szCs w:val="24"/>
          <w:lang w:val="ru-RU"/>
        </w:rPr>
        <w:t>(</w:t>
      </w:r>
      <w:r w:rsidR="00CE2806" w:rsidRPr="009D06E1">
        <w:rPr>
          <w:rFonts w:ascii="Times New Roman" w:hAnsi="Times New Roman"/>
          <w:sz w:val="24"/>
          <w:szCs w:val="24"/>
          <w:lang w:val="ru-RU"/>
        </w:rPr>
        <w:t>вне зависимости от установки заводом-изготовителем</w:t>
      </w:r>
      <w:r w:rsidR="005710F7" w:rsidRPr="009D06E1">
        <w:rPr>
          <w:rFonts w:ascii="Times New Roman" w:hAnsi="Times New Roman"/>
          <w:sz w:val="24"/>
          <w:szCs w:val="24"/>
          <w:lang w:val="ru-RU"/>
        </w:rPr>
        <w:t>)</w:t>
      </w:r>
      <w:r w:rsidR="00CE2806" w:rsidRPr="009D06E1"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14:paraId="31BA0396" w14:textId="7C271A88" w:rsidR="0053098B" w:rsidRDefault="00A75DE4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т</w:t>
      </w:r>
      <w:r w:rsidR="00517B14" w:rsidRPr="00EE4D4D">
        <w:rPr>
          <w:rFonts w:ascii="Times New Roman" w:hAnsi="Times New Roman"/>
          <w:sz w:val="24"/>
          <w:szCs w:val="24"/>
          <w:lang w:val="ru-RU"/>
        </w:rPr>
        <w:t>ормозными системами, оборудованными АБС (для легковых автомобилей с разрешенной м</w:t>
      </w:r>
      <w:r w:rsidR="0083101E" w:rsidRPr="00EE4D4D">
        <w:rPr>
          <w:rFonts w:ascii="Times New Roman" w:hAnsi="Times New Roman"/>
          <w:sz w:val="24"/>
          <w:szCs w:val="24"/>
          <w:lang w:val="ru-RU"/>
        </w:rPr>
        <w:t>аксимальной массой до 3,5 тонн);</w:t>
      </w:r>
    </w:p>
    <w:p w14:paraId="48285D18" w14:textId="7975D116" w:rsidR="0053098B" w:rsidRDefault="00A75DE4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</w:t>
      </w:r>
      <w:r w:rsidR="0083101E" w:rsidRPr="009D06E1">
        <w:rPr>
          <w:rFonts w:ascii="Times New Roman" w:hAnsi="Times New Roman"/>
          <w:sz w:val="24"/>
          <w:szCs w:val="24"/>
          <w:lang w:val="ru-RU"/>
        </w:rPr>
        <w:t>улевое колесо расположено с левой стороны (для всех транспортных средств, кроме специализированной техники);</w:t>
      </w:r>
    </w:p>
    <w:p w14:paraId="4F88461F" w14:textId="6F55D56A" w:rsidR="0053098B" w:rsidRDefault="00A75DE4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</w:t>
      </w:r>
      <w:r w:rsidR="0083101E" w:rsidRPr="009D06E1">
        <w:rPr>
          <w:rFonts w:ascii="Times New Roman" w:hAnsi="Times New Roman"/>
          <w:sz w:val="24"/>
          <w:szCs w:val="24"/>
          <w:lang w:val="ru-RU"/>
        </w:rPr>
        <w:t>одголовниками на сиденьях для водителя и всех пассажиров (применимо для автомобильного транспорта, предназначенного для перевозки пассажиров);</w:t>
      </w:r>
    </w:p>
    <w:p w14:paraId="39F6FC63" w14:textId="69DEDB1F" w:rsidR="0053098B" w:rsidRDefault="00A75DE4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</w:t>
      </w:r>
      <w:r w:rsidR="006B0FB5" w:rsidRPr="009D06E1">
        <w:rPr>
          <w:rFonts w:ascii="Times New Roman" w:hAnsi="Times New Roman"/>
          <w:sz w:val="24"/>
          <w:szCs w:val="24"/>
          <w:lang w:val="ru-RU"/>
        </w:rPr>
        <w:t>ортовыми системами мониторинга транспортного средства (далее – БСМТС),</w:t>
      </w:r>
      <w:r w:rsidR="00B7789B" w:rsidRPr="009D06E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0FB5" w:rsidRPr="009D06E1">
        <w:rPr>
          <w:rFonts w:ascii="Times New Roman" w:hAnsi="Times New Roman"/>
          <w:sz w:val="24"/>
          <w:szCs w:val="24"/>
          <w:lang w:val="ru-RU"/>
        </w:rPr>
        <w:t>фиксирующими превышение допустимой скорости движения, резкие ускорения и торможения, время труда и отдыха водителей,</w:t>
      </w:r>
      <w:r w:rsidR="00A45B95" w:rsidRPr="009D06E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0FB5" w:rsidRPr="009D06E1">
        <w:rPr>
          <w:rFonts w:ascii="Times New Roman" w:hAnsi="Times New Roman"/>
          <w:sz w:val="24"/>
          <w:szCs w:val="24"/>
          <w:lang w:val="ru-RU"/>
        </w:rPr>
        <w:t xml:space="preserve">выход ТС за границы </w:t>
      </w:r>
      <w:r w:rsidR="0003559B">
        <w:rPr>
          <w:rFonts w:ascii="Times New Roman" w:hAnsi="Times New Roman"/>
          <w:sz w:val="24"/>
          <w:szCs w:val="24"/>
          <w:lang w:val="ru-RU"/>
        </w:rPr>
        <w:t xml:space="preserve">определенной геозоны, пробег ТС, </w:t>
      </w:r>
      <w:r w:rsidR="0003559B" w:rsidRPr="00BB21BC">
        <w:rPr>
          <w:rFonts w:ascii="Times New Roman" w:hAnsi="Times New Roman"/>
          <w:sz w:val="24"/>
          <w:szCs w:val="24"/>
          <w:lang w:val="ru-RU"/>
        </w:rPr>
        <w:t>уведомление наступления аварийной ситуации в реальном времени. БСМТС должна иметь возможность формирования пользовательских отчетов по запросу по выбранным параметрам из «конструктора отчетов». Отчеты БСМТС должны строиться на параметрах эксплуатации ТС и параметрах учета ТС, конструктор отчетов должен уметь составлять отчеты по отдельным или всем эксплуатационным параметрам.</w:t>
      </w:r>
      <w:r w:rsidR="006B0FB5" w:rsidRPr="009D06E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0FB5" w:rsidRPr="0003559B">
        <w:rPr>
          <w:rFonts w:ascii="Times New Roman" w:hAnsi="Times New Roman"/>
          <w:sz w:val="24"/>
          <w:szCs w:val="24"/>
          <w:lang w:val="ru-RU"/>
        </w:rPr>
        <w:t>При этом БСМТС должна обеспечивать возможность для формирования отчетов о безопасности вождения, содержащих персональную (по каждому водителю) оценку стиля вождения по 100%-ной шкале:</w:t>
      </w:r>
    </w:p>
    <w:p w14:paraId="533D35BC" w14:textId="5EBB5BF7" w:rsidR="006B0FB5" w:rsidRPr="009D06E1" w:rsidRDefault="006B0FB5" w:rsidP="003759C9">
      <w:pPr>
        <w:pStyle w:val="a7"/>
        <w:numPr>
          <w:ilvl w:val="0"/>
          <w:numId w:val="7"/>
        </w:numPr>
        <w:ind w:left="1418" w:hanging="425"/>
        <w:jc w:val="both"/>
        <w:rPr>
          <w:rFonts w:ascii="Times New Roman" w:hAnsi="Times New Roman"/>
          <w:sz w:val="24"/>
          <w:szCs w:val="24"/>
          <w:lang w:val="ru-RU"/>
        </w:rPr>
      </w:pPr>
      <w:r w:rsidRPr="009D06E1">
        <w:rPr>
          <w:rFonts w:ascii="Times New Roman" w:hAnsi="Times New Roman"/>
          <w:sz w:val="24"/>
          <w:szCs w:val="24"/>
          <w:lang w:val="ru-RU"/>
        </w:rPr>
        <w:t>менее 70% (красная зона) – водители с высоким риском;</w:t>
      </w:r>
    </w:p>
    <w:p w14:paraId="6E4349FB" w14:textId="74A19246" w:rsidR="006B0FB5" w:rsidRPr="009D06E1" w:rsidRDefault="006B0FB5" w:rsidP="003759C9">
      <w:pPr>
        <w:pStyle w:val="a7"/>
        <w:numPr>
          <w:ilvl w:val="0"/>
          <w:numId w:val="7"/>
        </w:numPr>
        <w:ind w:left="1418" w:hanging="425"/>
        <w:jc w:val="both"/>
        <w:rPr>
          <w:rFonts w:ascii="Times New Roman" w:hAnsi="Times New Roman"/>
          <w:sz w:val="24"/>
          <w:szCs w:val="24"/>
          <w:lang w:val="ru-RU"/>
        </w:rPr>
      </w:pPr>
      <w:r w:rsidRPr="009D06E1">
        <w:rPr>
          <w:rFonts w:ascii="Times New Roman" w:hAnsi="Times New Roman"/>
          <w:sz w:val="24"/>
          <w:szCs w:val="24"/>
          <w:lang w:val="ru-RU"/>
        </w:rPr>
        <w:t xml:space="preserve">70-90% (жёлтая зона) – водители со средним риском; </w:t>
      </w:r>
    </w:p>
    <w:p w14:paraId="267A1679" w14:textId="651E9047" w:rsidR="006B0FB5" w:rsidRPr="009D06E1" w:rsidRDefault="006B0FB5" w:rsidP="003759C9">
      <w:pPr>
        <w:pStyle w:val="a7"/>
        <w:numPr>
          <w:ilvl w:val="0"/>
          <w:numId w:val="7"/>
        </w:numPr>
        <w:ind w:left="1418" w:hanging="425"/>
        <w:jc w:val="both"/>
        <w:rPr>
          <w:rFonts w:ascii="Times New Roman" w:hAnsi="Times New Roman"/>
          <w:sz w:val="24"/>
          <w:szCs w:val="24"/>
          <w:lang w:val="ru-RU"/>
        </w:rPr>
      </w:pPr>
      <w:r w:rsidRPr="009D06E1">
        <w:rPr>
          <w:rFonts w:ascii="Times New Roman" w:hAnsi="Times New Roman"/>
          <w:sz w:val="24"/>
          <w:szCs w:val="24"/>
          <w:lang w:val="ru-RU"/>
        </w:rPr>
        <w:t>более 90% (зеленая зона) – водители с низким риском.</w:t>
      </w:r>
    </w:p>
    <w:p w14:paraId="34BCF633" w14:textId="3B74C4D6" w:rsidR="0053098B" w:rsidRDefault="00A75DE4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</w:t>
      </w:r>
      <w:r w:rsidR="006B0FB5" w:rsidRPr="009D06E1">
        <w:rPr>
          <w:rFonts w:ascii="Times New Roman" w:hAnsi="Times New Roman"/>
          <w:sz w:val="24"/>
          <w:szCs w:val="24"/>
          <w:lang w:val="ru-RU"/>
        </w:rPr>
        <w:t xml:space="preserve">идеорегистраторами, </w:t>
      </w:r>
      <w:r w:rsidR="00A45B95" w:rsidRPr="009D06E1">
        <w:rPr>
          <w:rFonts w:ascii="Times New Roman" w:hAnsi="Times New Roman"/>
          <w:sz w:val="24"/>
          <w:szCs w:val="24"/>
          <w:lang w:val="ru-RU"/>
        </w:rPr>
        <w:t xml:space="preserve">обеспечивающими </w:t>
      </w:r>
      <w:r w:rsidR="006B0FB5" w:rsidRPr="009D06E1">
        <w:rPr>
          <w:rFonts w:ascii="Times New Roman" w:hAnsi="Times New Roman"/>
          <w:sz w:val="24"/>
          <w:szCs w:val="24"/>
          <w:lang w:val="ru-RU"/>
        </w:rPr>
        <w:t>обзор дороги перед ТС</w:t>
      </w:r>
      <w:r w:rsidR="00A45B95" w:rsidRPr="009D06E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0FB5" w:rsidRPr="009D06E1">
        <w:rPr>
          <w:rFonts w:ascii="Times New Roman" w:hAnsi="Times New Roman"/>
          <w:sz w:val="24"/>
          <w:szCs w:val="24"/>
          <w:lang w:val="ru-RU"/>
        </w:rPr>
        <w:t>и внутри салона,</w:t>
      </w:r>
      <w:r w:rsidR="00A45B95" w:rsidRPr="009D06E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0FB5" w:rsidRPr="009D06E1">
        <w:rPr>
          <w:rFonts w:ascii="Times New Roman" w:hAnsi="Times New Roman"/>
          <w:sz w:val="24"/>
          <w:szCs w:val="24"/>
          <w:lang w:val="ru-RU"/>
        </w:rPr>
        <w:t xml:space="preserve">(т.е. иметь не менее 2-х камер), если это не противоречит требованиям </w:t>
      </w:r>
      <w:r w:rsidR="00206EE6" w:rsidRPr="009D06E1">
        <w:rPr>
          <w:rFonts w:ascii="Times New Roman" w:hAnsi="Times New Roman"/>
          <w:sz w:val="24"/>
          <w:szCs w:val="24"/>
          <w:lang w:val="ru-RU"/>
        </w:rPr>
        <w:t xml:space="preserve">действующего </w:t>
      </w:r>
      <w:r w:rsidR="006B0FB5" w:rsidRPr="009D06E1">
        <w:rPr>
          <w:rFonts w:ascii="Times New Roman" w:hAnsi="Times New Roman"/>
          <w:sz w:val="24"/>
          <w:szCs w:val="24"/>
          <w:lang w:val="ru-RU"/>
        </w:rPr>
        <w:t xml:space="preserve">законодательства, и не нарушает внутриобъектового режима работы производственной площадки. Камера внутри салона автомобиля должна быть установлена таким образом, чтобы в кадр попадали рулевое колесо и верхняя часть тела водителя (от головы до </w:t>
      </w:r>
      <w:r w:rsidR="006B0FB5" w:rsidRPr="009D06E1">
        <w:rPr>
          <w:rFonts w:ascii="Times New Roman" w:hAnsi="Times New Roman"/>
          <w:sz w:val="24"/>
          <w:szCs w:val="24"/>
          <w:lang w:val="ru-RU"/>
        </w:rPr>
        <w:lastRenderedPageBreak/>
        <w:t>пояса</w:t>
      </w:r>
      <w:r w:rsidR="006B0FB5" w:rsidRPr="00A83E16">
        <w:rPr>
          <w:rFonts w:ascii="Times New Roman" w:hAnsi="Times New Roman"/>
          <w:sz w:val="24"/>
          <w:szCs w:val="24"/>
          <w:lang w:val="ru-RU"/>
        </w:rPr>
        <w:t xml:space="preserve">). </w:t>
      </w:r>
      <w:r w:rsidR="004900E4">
        <w:rPr>
          <w:rFonts w:ascii="Times New Roman" w:hAnsi="Times New Roman"/>
          <w:sz w:val="24"/>
          <w:szCs w:val="24"/>
          <w:lang w:val="ru-RU"/>
        </w:rPr>
        <w:t>В</w:t>
      </w:r>
      <w:r w:rsidR="00C812DE" w:rsidRPr="00A83E16">
        <w:rPr>
          <w:rFonts w:ascii="Times New Roman" w:hAnsi="Times New Roman"/>
          <w:sz w:val="24"/>
          <w:szCs w:val="24"/>
          <w:lang w:val="ru-RU"/>
        </w:rPr>
        <w:t xml:space="preserve"> ТС</w:t>
      </w:r>
      <w:r w:rsidR="004900E4">
        <w:rPr>
          <w:rFonts w:ascii="Times New Roman" w:hAnsi="Times New Roman"/>
          <w:sz w:val="24"/>
          <w:szCs w:val="24"/>
          <w:lang w:val="ru-RU"/>
        </w:rPr>
        <w:t xml:space="preserve"> для</w:t>
      </w:r>
      <w:r w:rsidR="00C812DE" w:rsidRPr="00A83E16">
        <w:rPr>
          <w:rFonts w:ascii="Times New Roman" w:hAnsi="Times New Roman"/>
          <w:sz w:val="24"/>
          <w:szCs w:val="24"/>
          <w:lang w:val="ru-RU"/>
        </w:rPr>
        <w:t xml:space="preserve"> перевозк</w:t>
      </w:r>
      <w:r w:rsidR="004900E4">
        <w:rPr>
          <w:rFonts w:ascii="Times New Roman" w:hAnsi="Times New Roman"/>
          <w:sz w:val="24"/>
          <w:szCs w:val="24"/>
          <w:lang w:val="ru-RU"/>
        </w:rPr>
        <w:t>и</w:t>
      </w:r>
      <w:r w:rsidR="00C812DE" w:rsidRPr="00A83E16">
        <w:rPr>
          <w:rFonts w:ascii="Times New Roman" w:hAnsi="Times New Roman"/>
          <w:sz w:val="24"/>
          <w:szCs w:val="24"/>
          <w:lang w:val="ru-RU"/>
        </w:rPr>
        <w:t xml:space="preserve"> персонала Заказчика, </w:t>
      </w:r>
      <w:r w:rsidR="00844916" w:rsidRPr="00A83E16">
        <w:rPr>
          <w:rFonts w:ascii="Times New Roman" w:hAnsi="Times New Roman"/>
          <w:sz w:val="24"/>
          <w:szCs w:val="24"/>
          <w:lang w:val="ru-RU"/>
        </w:rPr>
        <w:t>в кунгах вахтовых автомобилей</w:t>
      </w:r>
      <w:r w:rsidR="00C812DE" w:rsidRPr="00A83E16">
        <w:rPr>
          <w:rFonts w:ascii="Times New Roman" w:hAnsi="Times New Roman"/>
          <w:sz w:val="24"/>
          <w:szCs w:val="24"/>
          <w:lang w:val="ru-RU"/>
        </w:rPr>
        <w:t xml:space="preserve"> должна быть установлена дополнительная камера, обеспечивающая обзор работников.</w:t>
      </w:r>
    </w:p>
    <w:p w14:paraId="503DDEFD" w14:textId="77777777" w:rsidR="0053098B" w:rsidRDefault="001F279B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A83E16">
        <w:rPr>
          <w:rFonts w:ascii="Times New Roman" w:hAnsi="Times New Roman"/>
          <w:sz w:val="24"/>
          <w:szCs w:val="24"/>
          <w:lang w:val="ru-RU"/>
        </w:rPr>
        <w:t>системами «</w:t>
      </w:r>
      <w:r w:rsidRPr="009D06E1">
        <w:rPr>
          <w:rFonts w:ascii="Times New Roman" w:hAnsi="Times New Roman"/>
          <w:sz w:val="24"/>
          <w:szCs w:val="24"/>
          <w:lang w:val="ru-RU"/>
        </w:rPr>
        <w:t>Антисон» для водителей, осуществляющих перевозку работников и оборудования (материалов) Заказчика.</w:t>
      </w:r>
    </w:p>
    <w:p w14:paraId="70A06F4B" w14:textId="011A72DC" w:rsidR="0053098B" w:rsidRDefault="003759C9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</w:t>
      </w:r>
      <w:r w:rsidR="00141B11" w:rsidRPr="009D06E1">
        <w:rPr>
          <w:rFonts w:ascii="Times New Roman" w:hAnsi="Times New Roman"/>
          <w:sz w:val="24"/>
          <w:szCs w:val="24"/>
          <w:lang w:val="ru-RU"/>
        </w:rPr>
        <w:t xml:space="preserve"> кабинах машинистов кранов и трубоукладчиков двухстороннего видеорегистратора для фиксации погрузочно-рагрузочных работ с картой памяти (объемом не менее 16 ГБ) и разрешения видеозаписи не менее 1920х1080 пикселей.</w:t>
      </w:r>
    </w:p>
    <w:p w14:paraId="55DA72DA" w14:textId="53D2F1CA" w:rsidR="0053098B" w:rsidRDefault="00A75DE4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</w:t>
      </w:r>
      <w:r w:rsidR="006B0FB5" w:rsidRPr="009D06E1">
        <w:rPr>
          <w:rFonts w:ascii="Times New Roman" w:hAnsi="Times New Roman"/>
          <w:sz w:val="24"/>
          <w:szCs w:val="24"/>
          <w:lang w:val="ru-RU"/>
        </w:rPr>
        <w:t xml:space="preserve">стройством подачи постоянного звукового сигнала при движении задним ходом (зуммера), который </w:t>
      </w:r>
      <w:r w:rsidR="00C00963">
        <w:rPr>
          <w:rFonts w:ascii="Times New Roman" w:hAnsi="Times New Roman"/>
          <w:sz w:val="24"/>
          <w:szCs w:val="24"/>
          <w:lang w:val="ru-RU"/>
        </w:rPr>
        <w:t>должен</w:t>
      </w:r>
      <w:r w:rsidR="006B0FB5" w:rsidRPr="009D06E1">
        <w:rPr>
          <w:rFonts w:ascii="Times New Roman" w:hAnsi="Times New Roman"/>
          <w:sz w:val="24"/>
          <w:szCs w:val="24"/>
          <w:lang w:val="ru-RU"/>
        </w:rPr>
        <w:t xml:space="preserve"> быть установлен на всех ТС разрешенной массой более 3,5 тонн, а также на ТС разрешенной массой менее 3,5 тонн, у которых отсутствует обзор через салонное зеркало заднего вида (например, ТС с типом кузова фургон, микроавтобус и т.п.);</w:t>
      </w:r>
    </w:p>
    <w:p w14:paraId="3874F089" w14:textId="553049E4" w:rsidR="0053098B" w:rsidRDefault="003759C9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</w:t>
      </w:r>
      <w:r w:rsidR="00EE4D4D" w:rsidRPr="009D06E1">
        <w:rPr>
          <w:rFonts w:ascii="Times New Roman" w:hAnsi="Times New Roman"/>
          <w:sz w:val="24"/>
          <w:szCs w:val="24"/>
          <w:lang w:val="ru-RU"/>
        </w:rPr>
        <w:t>ак минимум двумя фронтальными подушками безопасности для водителя и переднего пассажира на легковых автомобилях с разрешенной максимальной массой до 3,5 тонн;</w:t>
      </w:r>
    </w:p>
    <w:p w14:paraId="793C7B5A" w14:textId="43778C19" w:rsidR="0053098B" w:rsidRDefault="003759C9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</w:t>
      </w:r>
      <w:r w:rsidR="006B0FB5" w:rsidRPr="009D06E1">
        <w:rPr>
          <w:rFonts w:ascii="Times New Roman" w:hAnsi="Times New Roman"/>
          <w:sz w:val="24"/>
          <w:szCs w:val="24"/>
          <w:lang w:val="ru-RU"/>
        </w:rPr>
        <w:t>ротивооткатными упорами (2 шт.) в каждом ТС (для грузовых ТС, разрешенной массой более 3,5 т, автобусов массой более 5 т);</w:t>
      </w:r>
    </w:p>
    <w:p w14:paraId="205525C1" w14:textId="6E4A49D2" w:rsidR="0053098B" w:rsidRDefault="003759C9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и</w:t>
      </w:r>
      <w:r w:rsidR="00CA538E" w:rsidRPr="00A83E16">
        <w:rPr>
          <w:rFonts w:ascii="Times New Roman" w:hAnsi="Times New Roman"/>
          <w:sz w:val="24"/>
          <w:szCs w:val="24"/>
          <w:lang w:val="ru-RU"/>
        </w:rPr>
        <w:t>скрогасителями и устройствами для снятия статического электричества</w:t>
      </w:r>
      <w:r w:rsidR="005710F7" w:rsidRPr="00A83E16">
        <w:rPr>
          <w:rFonts w:ascii="Times New Roman" w:hAnsi="Times New Roman"/>
          <w:sz w:val="24"/>
          <w:szCs w:val="24"/>
          <w:lang w:val="ru-RU"/>
        </w:rPr>
        <w:t xml:space="preserve"> (при выполнении работ на </w:t>
      </w:r>
      <w:r w:rsidR="00C812DE" w:rsidRPr="00A83E16">
        <w:rPr>
          <w:rFonts w:ascii="Times New Roman" w:hAnsi="Times New Roman"/>
          <w:sz w:val="24"/>
          <w:szCs w:val="24"/>
          <w:lang w:val="ru-RU"/>
        </w:rPr>
        <w:t>производственных</w:t>
      </w:r>
      <w:r w:rsidR="005710F7" w:rsidRPr="00A83E16">
        <w:rPr>
          <w:rFonts w:ascii="Times New Roman" w:hAnsi="Times New Roman"/>
          <w:sz w:val="24"/>
          <w:szCs w:val="24"/>
          <w:lang w:val="ru-RU"/>
        </w:rPr>
        <w:t xml:space="preserve"> объектах Заказчика,</w:t>
      </w:r>
      <w:r w:rsidR="00C812DE" w:rsidRPr="00A83E16">
        <w:rPr>
          <w:rFonts w:ascii="Times New Roman" w:hAnsi="Times New Roman"/>
          <w:sz w:val="24"/>
          <w:szCs w:val="24"/>
          <w:lang w:val="ru-RU"/>
        </w:rPr>
        <w:t xml:space="preserve"> в том числе на ОПО, кустовых площадках, базах, </w:t>
      </w:r>
      <w:r w:rsidR="00100D06" w:rsidRPr="00A83E16">
        <w:rPr>
          <w:rFonts w:ascii="Times New Roman" w:hAnsi="Times New Roman"/>
          <w:sz w:val="24"/>
          <w:szCs w:val="24"/>
          <w:lang w:val="ru-RU"/>
        </w:rPr>
        <w:t>ВЗиС и складах ГСМ</w:t>
      </w:r>
      <w:r w:rsidR="005710F7" w:rsidRPr="00A83E16">
        <w:rPr>
          <w:rFonts w:ascii="Times New Roman" w:hAnsi="Times New Roman"/>
          <w:sz w:val="24"/>
          <w:szCs w:val="24"/>
          <w:lang w:val="ru-RU"/>
        </w:rPr>
        <w:t>);</w:t>
      </w:r>
      <w:r w:rsidR="00844916" w:rsidRPr="00A83E16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7D9632E7" w14:textId="20F72E9F" w:rsidR="0053098B" w:rsidRDefault="003759C9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</w:t>
      </w:r>
      <w:r w:rsidR="00CE2806" w:rsidRPr="009D06E1">
        <w:rPr>
          <w:rFonts w:ascii="Times New Roman" w:hAnsi="Times New Roman"/>
          <w:sz w:val="24"/>
          <w:szCs w:val="24"/>
          <w:lang w:val="ru-RU"/>
        </w:rPr>
        <w:t xml:space="preserve">игнализатором приближения к </w:t>
      </w:r>
      <w:r w:rsidR="00CD5DA8" w:rsidRPr="009D06E1">
        <w:rPr>
          <w:rFonts w:ascii="Times New Roman" w:hAnsi="Times New Roman"/>
          <w:sz w:val="24"/>
          <w:szCs w:val="24"/>
          <w:lang w:val="ru-RU"/>
        </w:rPr>
        <w:t>линиям электропередач</w:t>
      </w:r>
      <w:r w:rsidR="00CE2806" w:rsidRPr="009D06E1">
        <w:rPr>
          <w:rFonts w:ascii="Times New Roman" w:hAnsi="Times New Roman"/>
          <w:sz w:val="24"/>
          <w:szCs w:val="24"/>
          <w:lang w:val="ru-RU"/>
        </w:rPr>
        <w:t>, установленным в верхней точке грузоподъемной крановой техники</w:t>
      </w:r>
      <w:r w:rsidR="00CA538E" w:rsidRPr="009D06E1">
        <w:rPr>
          <w:rFonts w:ascii="Times New Roman" w:hAnsi="Times New Roman"/>
          <w:sz w:val="24"/>
          <w:szCs w:val="24"/>
          <w:lang w:val="ru-RU"/>
        </w:rPr>
        <w:t>.</w:t>
      </w:r>
    </w:p>
    <w:p w14:paraId="062BC74D" w14:textId="4B49C7BA" w:rsidR="0053098B" w:rsidRDefault="003759C9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</w:t>
      </w:r>
      <w:r w:rsidR="00141B11" w:rsidRPr="009D06E1">
        <w:rPr>
          <w:rFonts w:ascii="Times New Roman" w:hAnsi="Times New Roman"/>
          <w:sz w:val="24"/>
          <w:szCs w:val="24"/>
          <w:lang w:val="ru-RU"/>
        </w:rPr>
        <w:t>игнализатором подъема-опускания кузова самосвальной спецтехники, установленного в кабине водителя.</w:t>
      </w:r>
    </w:p>
    <w:p w14:paraId="5889805B" w14:textId="47AB3DBA" w:rsidR="0053098B" w:rsidRDefault="003759C9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</w:t>
      </w:r>
      <w:r w:rsidR="0003559B" w:rsidRPr="00BB21BC">
        <w:rPr>
          <w:rFonts w:ascii="Times New Roman" w:hAnsi="Times New Roman"/>
          <w:sz w:val="24"/>
          <w:szCs w:val="24"/>
          <w:lang w:val="ru-RU"/>
        </w:rPr>
        <w:t>игнализатором превышения скоростного режима, резкого ускорения и торможения;</w:t>
      </w:r>
    </w:p>
    <w:p w14:paraId="2E0E036B" w14:textId="42DD248C" w:rsidR="0053098B" w:rsidRDefault="003759C9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</w:t>
      </w:r>
      <w:r w:rsidR="0003559B" w:rsidRPr="00BB21BC">
        <w:rPr>
          <w:rFonts w:ascii="Times New Roman" w:hAnsi="Times New Roman"/>
          <w:sz w:val="24"/>
          <w:szCs w:val="24"/>
          <w:lang w:val="ru-RU"/>
        </w:rPr>
        <w:t>онтурными светоотражающими лентами, отражающими габариты задней части ТС (применительно к автобусам);</w:t>
      </w:r>
    </w:p>
    <w:p w14:paraId="6AA5E9F9" w14:textId="0020CFAE" w:rsidR="0053098B" w:rsidRDefault="00A75DE4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</w:t>
      </w:r>
      <w:r w:rsidR="006B0FB5" w:rsidRPr="009D06E1">
        <w:rPr>
          <w:rFonts w:ascii="Times New Roman" w:hAnsi="Times New Roman"/>
          <w:sz w:val="24"/>
          <w:szCs w:val="24"/>
          <w:lang w:val="ru-RU"/>
        </w:rPr>
        <w:t xml:space="preserve"> зимний период – ТС категории М1 (легковые ТС) и М2 (ТС для перевозки пассажиров, имеющие более 8 мест для сидения, массой до 5 т) – зимними шипованными шинами, а остальные категории ТС (грузовые автомобили, автобусы и т.д.) </w:t>
      </w:r>
      <w:r w:rsidR="005710F7" w:rsidRPr="009D06E1">
        <w:rPr>
          <w:rFonts w:ascii="Times New Roman" w:hAnsi="Times New Roman"/>
          <w:sz w:val="24"/>
          <w:szCs w:val="24"/>
          <w:lang w:val="ru-RU"/>
        </w:rPr>
        <w:t>–</w:t>
      </w:r>
      <w:r w:rsidR="006B0FB5" w:rsidRPr="009D06E1">
        <w:rPr>
          <w:rFonts w:ascii="Times New Roman" w:hAnsi="Times New Roman"/>
          <w:sz w:val="24"/>
          <w:szCs w:val="24"/>
          <w:lang w:val="ru-RU"/>
        </w:rPr>
        <w:t xml:space="preserve"> зимними шинами, если иное не предусмотрено требованиями федеральных и региональных законодательных актов, конструктивными особенностями ТС, либо исключительны</w:t>
      </w:r>
      <w:r w:rsidR="005710F7" w:rsidRPr="009D06E1">
        <w:rPr>
          <w:rFonts w:ascii="Times New Roman" w:hAnsi="Times New Roman"/>
          <w:sz w:val="24"/>
          <w:szCs w:val="24"/>
          <w:lang w:val="ru-RU"/>
        </w:rPr>
        <w:t>ми условиями</w:t>
      </w:r>
      <w:r w:rsidR="006B0FB5" w:rsidRPr="009D06E1">
        <w:rPr>
          <w:rFonts w:ascii="Times New Roman" w:hAnsi="Times New Roman"/>
          <w:sz w:val="24"/>
          <w:szCs w:val="24"/>
          <w:lang w:val="ru-RU"/>
        </w:rPr>
        <w:t xml:space="preserve"> работы;</w:t>
      </w:r>
    </w:p>
    <w:p w14:paraId="7A0DE7F2" w14:textId="6807927F" w:rsidR="0053098B" w:rsidRDefault="003759C9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</w:t>
      </w:r>
      <w:r w:rsidR="005710F7" w:rsidRPr="009D06E1">
        <w:rPr>
          <w:rFonts w:ascii="Times New Roman" w:hAnsi="Times New Roman"/>
          <w:sz w:val="24"/>
          <w:szCs w:val="24"/>
          <w:lang w:val="ru-RU"/>
        </w:rPr>
        <w:t>втомобильной аптечкой, знаком аварийной остановки, необходимым количеством огнетушителей, светоотражающими жилетами, по количеству пассажиров и водителей, и другими необходимыми СИЗ и средствами безопасности.</w:t>
      </w:r>
    </w:p>
    <w:p w14:paraId="3AE981A6" w14:textId="685D8BF6" w:rsidR="0053098B" w:rsidRPr="003759C9" w:rsidRDefault="00EC0B5E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 xml:space="preserve">Предельный срок эксплуатации специализированной техники и подъемных сооружений, </w:t>
      </w:r>
      <w:r w:rsidR="00C00963" w:rsidRPr="003759C9">
        <w:rPr>
          <w:rFonts w:ascii="Times New Roman" w:hAnsi="Times New Roman"/>
          <w:sz w:val="24"/>
          <w:szCs w:val="24"/>
          <w:lang w:val="ru-RU"/>
        </w:rPr>
        <w:t>должен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 быть не более нормативного срока службы, указанного в документации завода-изготовителя. </w:t>
      </w:r>
      <w:r w:rsidR="00622DB6" w:rsidRPr="003759C9">
        <w:rPr>
          <w:rFonts w:ascii="Times New Roman" w:hAnsi="Times New Roman"/>
          <w:sz w:val="24"/>
          <w:szCs w:val="24"/>
          <w:lang w:val="ru-RU"/>
        </w:rPr>
        <w:t xml:space="preserve">Привлекать для оказания услуг исключительно водителей, </w:t>
      </w:r>
      <w:r w:rsidR="0049783A" w:rsidRPr="003759C9">
        <w:rPr>
          <w:rFonts w:ascii="Times New Roman" w:hAnsi="Times New Roman"/>
          <w:sz w:val="24"/>
          <w:szCs w:val="24"/>
          <w:lang w:val="ru-RU"/>
        </w:rPr>
        <w:t>прошедших</w:t>
      </w:r>
      <w:r w:rsidR="00622DB6" w:rsidRPr="003759C9">
        <w:rPr>
          <w:rFonts w:ascii="Times New Roman" w:hAnsi="Times New Roman"/>
          <w:sz w:val="24"/>
          <w:szCs w:val="24"/>
          <w:lang w:val="ru-RU"/>
        </w:rPr>
        <w:t xml:space="preserve"> ежегодную подготовку по базовому курсу «Защитное вождение» и специализированному курс «Зимнее вождение»</w:t>
      </w:r>
      <w:r w:rsidR="0003559B" w:rsidRPr="003759C9">
        <w:rPr>
          <w:rFonts w:ascii="Times New Roman" w:hAnsi="Times New Roman"/>
          <w:sz w:val="24"/>
          <w:szCs w:val="24"/>
          <w:lang w:val="ru-RU"/>
        </w:rPr>
        <w:t xml:space="preserve"> (имеют действующий сертификат), не зависимо от стажа их работы и квалификации. </w:t>
      </w:r>
    </w:p>
    <w:p w14:paraId="2B1F9AAB" w14:textId="411DEC1C" w:rsidR="0053098B" w:rsidRDefault="008D7749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73D0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59C9">
        <w:rPr>
          <w:rFonts w:ascii="Times New Roman" w:hAnsi="Times New Roman"/>
          <w:sz w:val="24"/>
          <w:szCs w:val="24"/>
          <w:lang w:val="ru-RU"/>
        </w:rPr>
        <w:t>Подрядчик обязан обеспечить</w:t>
      </w:r>
      <w:r w:rsidR="00427072" w:rsidRPr="00573D04">
        <w:rPr>
          <w:rFonts w:ascii="Times New Roman" w:hAnsi="Times New Roman"/>
          <w:sz w:val="24"/>
          <w:szCs w:val="24"/>
          <w:lang w:val="ru-RU"/>
        </w:rPr>
        <w:t>:</w:t>
      </w:r>
    </w:p>
    <w:p w14:paraId="767D6909" w14:textId="28CF4B77" w:rsidR="0053098B" w:rsidRDefault="00A75DE4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</w:t>
      </w:r>
      <w:r w:rsidR="00427072" w:rsidRPr="009D06E1">
        <w:rPr>
          <w:rFonts w:ascii="Times New Roman" w:hAnsi="Times New Roman"/>
          <w:sz w:val="24"/>
          <w:szCs w:val="24"/>
          <w:lang w:val="ru-RU"/>
        </w:rPr>
        <w:t>роведение обязательных предрейсовых и послерейсовых медицинских осмотров водителей в соответст</w:t>
      </w:r>
      <w:r w:rsidR="003B5171" w:rsidRPr="009D06E1">
        <w:rPr>
          <w:rFonts w:ascii="Times New Roman" w:hAnsi="Times New Roman"/>
          <w:sz w:val="24"/>
          <w:szCs w:val="24"/>
          <w:lang w:val="ru-RU"/>
        </w:rPr>
        <w:t>вии с требованиями законодательства РФ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14:paraId="44337315" w14:textId="490C018D" w:rsidR="0053098B" w:rsidRDefault="00A75DE4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</w:t>
      </w:r>
      <w:r w:rsidR="00427072" w:rsidRPr="009D06E1">
        <w:rPr>
          <w:rFonts w:ascii="Times New Roman" w:hAnsi="Times New Roman"/>
          <w:sz w:val="24"/>
          <w:szCs w:val="24"/>
          <w:lang w:val="ru-RU"/>
        </w:rPr>
        <w:t xml:space="preserve">роведение </w:t>
      </w:r>
      <w:r w:rsidR="00E72E5D" w:rsidRPr="009D06E1">
        <w:rPr>
          <w:rFonts w:ascii="Times New Roman" w:hAnsi="Times New Roman"/>
          <w:sz w:val="24"/>
          <w:szCs w:val="24"/>
          <w:lang w:val="ru-RU"/>
        </w:rPr>
        <w:t xml:space="preserve">предрейсовых </w:t>
      </w:r>
      <w:r w:rsidR="00427072" w:rsidRPr="009D06E1">
        <w:rPr>
          <w:rFonts w:ascii="Times New Roman" w:hAnsi="Times New Roman"/>
          <w:sz w:val="24"/>
          <w:szCs w:val="24"/>
          <w:lang w:val="ru-RU"/>
        </w:rPr>
        <w:t>осмотров ТС перед началом работ (перед выходом на маршрут)</w:t>
      </w:r>
      <w:r w:rsidR="00810CFE">
        <w:rPr>
          <w:rFonts w:ascii="Times New Roman" w:hAnsi="Times New Roman"/>
          <w:sz w:val="24"/>
          <w:szCs w:val="24"/>
          <w:lang w:val="ru-RU"/>
        </w:rPr>
        <w:t xml:space="preserve"> и</w:t>
      </w:r>
      <w:r w:rsidR="001B21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7072" w:rsidRPr="009D06E1">
        <w:rPr>
          <w:rFonts w:ascii="Times New Roman" w:hAnsi="Times New Roman"/>
          <w:sz w:val="24"/>
          <w:szCs w:val="24"/>
          <w:lang w:val="ru-RU"/>
        </w:rPr>
        <w:t>регулярно</w:t>
      </w:r>
      <w:r w:rsidR="00810CFE">
        <w:rPr>
          <w:rFonts w:ascii="Times New Roman" w:hAnsi="Times New Roman"/>
          <w:sz w:val="24"/>
          <w:szCs w:val="24"/>
          <w:lang w:val="ru-RU"/>
        </w:rPr>
        <w:t>е</w:t>
      </w:r>
      <w:r w:rsidR="00427072" w:rsidRPr="009D06E1">
        <w:rPr>
          <w:rFonts w:ascii="Times New Roman" w:hAnsi="Times New Roman"/>
          <w:sz w:val="24"/>
          <w:szCs w:val="24"/>
          <w:lang w:val="ru-RU"/>
        </w:rPr>
        <w:t xml:space="preserve"> техническо</w:t>
      </w:r>
      <w:r w:rsidR="00810CFE">
        <w:rPr>
          <w:rFonts w:ascii="Times New Roman" w:hAnsi="Times New Roman"/>
          <w:sz w:val="24"/>
          <w:szCs w:val="24"/>
          <w:lang w:val="ru-RU"/>
        </w:rPr>
        <w:t>е</w:t>
      </w:r>
      <w:r w:rsidR="00427072" w:rsidRPr="009D06E1">
        <w:rPr>
          <w:rFonts w:ascii="Times New Roman" w:hAnsi="Times New Roman"/>
          <w:sz w:val="24"/>
          <w:szCs w:val="24"/>
          <w:lang w:val="ru-RU"/>
        </w:rPr>
        <w:t xml:space="preserve"> обслуживани</w:t>
      </w:r>
      <w:r w:rsidR="00810CFE">
        <w:rPr>
          <w:rFonts w:ascii="Times New Roman" w:hAnsi="Times New Roman"/>
          <w:sz w:val="24"/>
          <w:szCs w:val="24"/>
          <w:lang w:val="ru-RU"/>
        </w:rPr>
        <w:t>е</w:t>
      </w:r>
      <w:r w:rsidR="00427072" w:rsidRPr="009D06E1">
        <w:rPr>
          <w:rFonts w:ascii="Times New Roman" w:hAnsi="Times New Roman"/>
          <w:sz w:val="24"/>
          <w:szCs w:val="24"/>
          <w:lang w:val="ru-RU"/>
        </w:rPr>
        <w:t xml:space="preserve"> ТС, </w:t>
      </w:r>
      <w:r w:rsidR="00810CFE">
        <w:rPr>
          <w:rFonts w:ascii="Times New Roman" w:hAnsi="Times New Roman"/>
          <w:sz w:val="24"/>
          <w:szCs w:val="24"/>
          <w:lang w:val="ru-RU"/>
        </w:rPr>
        <w:t xml:space="preserve">с периодичностью, </w:t>
      </w:r>
      <w:r w:rsidR="00427072" w:rsidRPr="009D06E1">
        <w:rPr>
          <w:rFonts w:ascii="Times New Roman" w:hAnsi="Times New Roman"/>
          <w:sz w:val="24"/>
          <w:szCs w:val="24"/>
          <w:lang w:val="ru-RU"/>
        </w:rPr>
        <w:t>установленн</w:t>
      </w:r>
      <w:r w:rsidR="00810CFE">
        <w:rPr>
          <w:rFonts w:ascii="Times New Roman" w:hAnsi="Times New Roman"/>
          <w:sz w:val="24"/>
          <w:szCs w:val="24"/>
          <w:lang w:val="ru-RU"/>
        </w:rPr>
        <w:t>ой</w:t>
      </w:r>
      <w:r w:rsidR="00427072" w:rsidRPr="009D06E1">
        <w:rPr>
          <w:rFonts w:ascii="Times New Roman" w:hAnsi="Times New Roman"/>
          <w:sz w:val="24"/>
          <w:szCs w:val="24"/>
          <w:lang w:val="ru-RU"/>
        </w:rPr>
        <w:t xml:space="preserve"> заводом-изготовителем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14:paraId="261D2F5F" w14:textId="6AC7B121" w:rsidR="0053098B" w:rsidRDefault="00A75DE4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</w:t>
      </w:r>
      <w:r w:rsidR="006356E8" w:rsidRPr="00904852">
        <w:rPr>
          <w:rFonts w:ascii="Times New Roman" w:hAnsi="Times New Roman"/>
          <w:sz w:val="24"/>
          <w:szCs w:val="24"/>
          <w:lang w:val="ru-RU"/>
        </w:rPr>
        <w:t xml:space="preserve">рохождение каждым ТС процедуры допуска на ОПО </w:t>
      </w:r>
      <w:r w:rsidR="003759C9">
        <w:rPr>
          <w:rFonts w:ascii="Times New Roman" w:hAnsi="Times New Roman"/>
          <w:sz w:val="24"/>
          <w:szCs w:val="24"/>
          <w:lang w:val="ru-RU"/>
        </w:rPr>
        <w:t>ООО «Газпром бурение»</w:t>
      </w:r>
      <w:r w:rsidR="006356E8" w:rsidRPr="009048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59C9" w:rsidRPr="00904852">
        <w:rPr>
          <w:rFonts w:ascii="Times New Roman" w:hAnsi="Times New Roman"/>
          <w:sz w:val="24"/>
          <w:szCs w:val="24"/>
          <w:lang w:val="ru-RU"/>
        </w:rPr>
        <w:t xml:space="preserve">путем </w:t>
      </w:r>
      <w:r w:rsidR="003759C9">
        <w:rPr>
          <w:rFonts w:ascii="Times New Roman" w:hAnsi="Times New Roman"/>
          <w:sz w:val="24"/>
          <w:szCs w:val="24"/>
          <w:lang w:val="ru-RU"/>
        </w:rPr>
        <w:t>совместной</w:t>
      </w:r>
      <w:r w:rsidR="007E1F7E">
        <w:rPr>
          <w:rFonts w:ascii="Times New Roman" w:hAnsi="Times New Roman"/>
          <w:sz w:val="24"/>
          <w:szCs w:val="24"/>
          <w:lang w:val="ru-RU"/>
        </w:rPr>
        <w:t xml:space="preserve"> проверки</w:t>
      </w:r>
      <w:r w:rsidR="006356E8" w:rsidRPr="00904852">
        <w:rPr>
          <w:rFonts w:ascii="Times New Roman" w:hAnsi="Times New Roman"/>
          <w:sz w:val="24"/>
          <w:szCs w:val="24"/>
          <w:lang w:val="ru-RU"/>
        </w:rPr>
        <w:t xml:space="preserve"> с</w:t>
      </w:r>
      <w:r w:rsidR="003759C9">
        <w:rPr>
          <w:rFonts w:ascii="Times New Roman" w:hAnsi="Times New Roman"/>
          <w:sz w:val="24"/>
          <w:szCs w:val="24"/>
          <w:lang w:val="ru-RU"/>
        </w:rPr>
        <w:t xml:space="preserve"> участием</w:t>
      </w:r>
      <w:r w:rsidR="006356E8" w:rsidRPr="00904852">
        <w:rPr>
          <w:rFonts w:ascii="Times New Roman" w:hAnsi="Times New Roman"/>
          <w:sz w:val="24"/>
          <w:szCs w:val="24"/>
          <w:lang w:val="ru-RU"/>
        </w:rPr>
        <w:t xml:space="preserve"> уполномоченн</w:t>
      </w:r>
      <w:r w:rsidR="003759C9">
        <w:rPr>
          <w:rFonts w:ascii="Times New Roman" w:hAnsi="Times New Roman"/>
          <w:sz w:val="24"/>
          <w:szCs w:val="24"/>
          <w:lang w:val="ru-RU"/>
        </w:rPr>
        <w:t>ого</w:t>
      </w:r>
      <w:r w:rsidR="006356E8" w:rsidRPr="00904852">
        <w:rPr>
          <w:rFonts w:ascii="Times New Roman" w:hAnsi="Times New Roman"/>
          <w:sz w:val="24"/>
          <w:szCs w:val="24"/>
          <w:lang w:val="ru-RU"/>
        </w:rPr>
        <w:t xml:space="preserve"> работник</w:t>
      </w:r>
      <w:r w:rsidR="003759C9">
        <w:rPr>
          <w:rFonts w:ascii="Times New Roman" w:hAnsi="Times New Roman"/>
          <w:sz w:val="24"/>
          <w:szCs w:val="24"/>
          <w:lang w:val="ru-RU"/>
        </w:rPr>
        <w:t>а</w:t>
      </w:r>
      <w:r w:rsidR="006356E8" w:rsidRPr="009048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59C9">
        <w:rPr>
          <w:rFonts w:ascii="Times New Roman" w:hAnsi="Times New Roman"/>
          <w:sz w:val="24"/>
          <w:szCs w:val="24"/>
          <w:lang w:val="ru-RU"/>
        </w:rPr>
        <w:t>ООО «Газпром бурение»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14:paraId="48AF0709" w14:textId="5C25FF58" w:rsidR="0053098B" w:rsidRDefault="00A75DE4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</w:t>
      </w:r>
      <w:r w:rsidR="00040C00" w:rsidRPr="00904852">
        <w:rPr>
          <w:rFonts w:ascii="Times New Roman" w:hAnsi="Times New Roman"/>
          <w:sz w:val="24"/>
          <w:szCs w:val="24"/>
          <w:lang w:val="ru-RU"/>
        </w:rPr>
        <w:t>онтроль за соблюдением</w:t>
      </w:r>
      <w:r w:rsidR="00040C00" w:rsidRPr="009D06E1">
        <w:rPr>
          <w:rFonts w:ascii="Times New Roman" w:hAnsi="Times New Roman"/>
          <w:sz w:val="24"/>
          <w:szCs w:val="24"/>
          <w:lang w:val="ru-RU"/>
        </w:rPr>
        <w:t xml:space="preserve"> водителями Правил доро</w:t>
      </w:r>
      <w:r w:rsidR="00CA45D9" w:rsidRPr="009D06E1">
        <w:rPr>
          <w:rFonts w:ascii="Times New Roman" w:hAnsi="Times New Roman"/>
          <w:sz w:val="24"/>
          <w:szCs w:val="24"/>
          <w:lang w:val="ru-RU"/>
        </w:rPr>
        <w:t>жного движения</w:t>
      </w:r>
      <w:r w:rsidR="00427072" w:rsidRPr="009D06E1">
        <w:rPr>
          <w:rFonts w:ascii="Times New Roman" w:hAnsi="Times New Roman"/>
          <w:sz w:val="24"/>
          <w:szCs w:val="24"/>
          <w:lang w:val="ru-RU"/>
        </w:rPr>
        <w:t xml:space="preserve"> (любыми доступными способами)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14:paraId="7DADAE98" w14:textId="402B0C9B" w:rsidR="0053098B" w:rsidRDefault="00A75DE4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="0003559B" w:rsidRPr="00BB21BC">
        <w:rPr>
          <w:rFonts w:ascii="Times New Roman" w:hAnsi="Times New Roman"/>
          <w:sz w:val="24"/>
          <w:szCs w:val="24"/>
          <w:lang w:val="ru-RU"/>
        </w:rPr>
        <w:t>аличие в салоне ТС информации о запрете курения и требования пристегнуть ремни безопасности перед началом движения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14:paraId="0B10049E" w14:textId="3E22F70D" w:rsidR="0053098B" w:rsidRDefault="00A75DE4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</w:t>
      </w:r>
      <w:r w:rsidR="00427072" w:rsidRPr="00BB21BC">
        <w:rPr>
          <w:rFonts w:ascii="Times New Roman" w:hAnsi="Times New Roman"/>
          <w:sz w:val="24"/>
          <w:szCs w:val="24"/>
          <w:lang w:val="ru-RU"/>
        </w:rPr>
        <w:t xml:space="preserve">облюдение водителями </w:t>
      </w:r>
      <w:r w:rsidR="00835761" w:rsidRPr="00BB21BC">
        <w:rPr>
          <w:rFonts w:ascii="Times New Roman" w:hAnsi="Times New Roman"/>
          <w:sz w:val="24"/>
          <w:szCs w:val="24"/>
          <w:lang w:val="ru-RU"/>
        </w:rPr>
        <w:t>режима</w:t>
      </w:r>
      <w:r w:rsidR="00427072" w:rsidRPr="00BB21BC">
        <w:rPr>
          <w:rFonts w:ascii="Times New Roman" w:hAnsi="Times New Roman"/>
          <w:sz w:val="24"/>
          <w:szCs w:val="24"/>
          <w:lang w:val="ru-RU"/>
        </w:rPr>
        <w:t xml:space="preserve"> труда и отдыха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14:paraId="008DDD92" w14:textId="698615CF" w:rsidR="0053098B" w:rsidRDefault="00A75DE4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</w:t>
      </w:r>
      <w:r w:rsidR="005C49AC" w:rsidRPr="00BB21BC">
        <w:rPr>
          <w:rFonts w:ascii="Times New Roman" w:hAnsi="Times New Roman"/>
          <w:sz w:val="24"/>
          <w:szCs w:val="24"/>
          <w:lang w:val="ru-RU"/>
        </w:rPr>
        <w:t xml:space="preserve">ыполнение </w:t>
      </w:r>
      <w:r w:rsidR="00427072" w:rsidRPr="00BB21BC">
        <w:rPr>
          <w:rFonts w:ascii="Times New Roman" w:hAnsi="Times New Roman"/>
          <w:sz w:val="24"/>
          <w:szCs w:val="24"/>
          <w:lang w:val="ru-RU"/>
        </w:rPr>
        <w:t xml:space="preserve">регулярного </w:t>
      </w:r>
      <w:r w:rsidR="00CA538E" w:rsidRPr="00BB21BC">
        <w:rPr>
          <w:rFonts w:ascii="Times New Roman" w:hAnsi="Times New Roman"/>
          <w:sz w:val="24"/>
          <w:szCs w:val="24"/>
          <w:lang w:val="ru-RU"/>
        </w:rPr>
        <w:t xml:space="preserve">анализа </w:t>
      </w:r>
      <w:r w:rsidR="006D60CA" w:rsidRPr="00BB21BC">
        <w:rPr>
          <w:rFonts w:ascii="Times New Roman" w:hAnsi="Times New Roman"/>
          <w:sz w:val="24"/>
          <w:szCs w:val="24"/>
          <w:lang w:val="ru-RU"/>
        </w:rPr>
        <w:t>данных</w:t>
      </w:r>
      <w:r w:rsidR="0040040A" w:rsidRPr="00BB21BC">
        <w:rPr>
          <w:rFonts w:ascii="Times New Roman" w:hAnsi="Times New Roman"/>
          <w:sz w:val="24"/>
          <w:szCs w:val="24"/>
          <w:lang w:val="ru-RU"/>
        </w:rPr>
        <w:t xml:space="preserve"> (не реже 1 раза в неделю)</w:t>
      </w:r>
      <w:r w:rsidR="00CA538E" w:rsidRPr="00BB21BC">
        <w:rPr>
          <w:rFonts w:ascii="Times New Roman" w:hAnsi="Times New Roman"/>
          <w:sz w:val="24"/>
          <w:szCs w:val="24"/>
          <w:lang w:val="ru-RU"/>
        </w:rPr>
        <w:t xml:space="preserve">, получаемых с </w:t>
      </w:r>
      <w:r w:rsidR="00CD5DA8" w:rsidRPr="00BB21BC">
        <w:rPr>
          <w:rFonts w:ascii="Times New Roman" w:hAnsi="Times New Roman"/>
          <w:sz w:val="24"/>
          <w:szCs w:val="24"/>
          <w:lang w:val="ru-RU"/>
        </w:rPr>
        <w:t xml:space="preserve">помощью </w:t>
      </w:r>
      <w:r w:rsidR="00CA538E" w:rsidRPr="00BB21BC">
        <w:rPr>
          <w:rFonts w:ascii="Times New Roman" w:hAnsi="Times New Roman"/>
          <w:sz w:val="24"/>
          <w:szCs w:val="24"/>
          <w:lang w:val="ru-RU"/>
        </w:rPr>
        <w:t xml:space="preserve">установленных </w:t>
      </w:r>
      <w:r w:rsidR="00F71F1A" w:rsidRPr="00BB21BC">
        <w:rPr>
          <w:rFonts w:ascii="Times New Roman" w:hAnsi="Times New Roman"/>
          <w:sz w:val="24"/>
          <w:szCs w:val="24"/>
          <w:lang w:val="ru-RU"/>
        </w:rPr>
        <w:t>БС</w:t>
      </w:r>
      <w:r w:rsidR="00E702F1" w:rsidRPr="00BB21BC">
        <w:rPr>
          <w:rFonts w:ascii="Times New Roman" w:hAnsi="Times New Roman"/>
          <w:sz w:val="24"/>
          <w:szCs w:val="24"/>
          <w:lang w:val="ru-RU"/>
        </w:rPr>
        <w:t xml:space="preserve">МТС, а также формирование </w:t>
      </w:r>
      <w:r w:rsidR="00427072" w:rsidRPr="00BB21BC">
        <w:rPr>
          <w:rFonts w:ascii="Times New Roman" w:hAnsi="Times New Roman"/>
          <w:sz w:val="24"/>
          <w:szCs w:val="24"/>
          <w:lang w:val="ru-RU"/>
        </w:rPr>
        <w:t xml:space="preserve">и предоставление Заказчику </w:t>
      </w:r>
      <w:r w:rsidR="00E702F1" w:rsidRPr="00BB21BC">
        <w:rPr>
          <w:rFonts w:ascii="Times New Roman" w:hAnsi="Times New Roman"/>
          <w:sz w:val="24"/>
          <w:szCs w:val="24"/>
          <w:lang w:val="ru-RU"/>
        </w:rPr>
        <w:t>отчета</w:t>
      </w:r>
      <w:r w:rsidR="00F71F1A" w:rsidRPr="00BB21BC">
        <w:rPr>
          <w:rFonts w:ascii="Times New Roman" w:hAnsi="Times New Roman"/>
          <w:sz w:val="24"/>
          <w:szCs w:val="24"/>
          <w:lang w:val="ru-RU"/>
        </w:rPr>
        <w:t xml:space="preserve"> о безопасности вождения</w:t>
      </w:r>
      <w:r w:rsidR="009E7DD4" w:rsidRPr="00BB21B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702F1" w:rsidRPr="00BB21BC">
        <w:rPr>
          <w:rFonts w:ascii="Times New Roman" w:hAnsi="Times New Roman"/>
          <w:sz w:val="24"/>
          <w:szCs w:val="24"/>
          <w:lang w:val="ru-RU"/>
        </w:rPr>
        <w:t>содержащего персональную (для каждого водителя) оценку</w:t>
      </w:r>
      <w:r w:rsidR="0040040A" w:rsidRPr="00BB21BC">
        <w:rPr>
          <w:rFonts w:ascii="Times New Roman" w:hAnsi="Times New Roman"/>
          <w:sz w:val="24"/>
          <w:szCs w:val="24"/>
          <w:lang w:val="ru-RU"/>
        </w:rPr>
        <w:t xml:space="preserve"> стиля вождения</w:t>
      </w:r>
      <w:r w:rsidR="0003559B" w:rsidRPr="00BB21BC">
        <w:rPr>
          <w:rFonts w:ascii="Times New Roman" w:hAnsi="Times New Roman"/>
          <w:sz w:val="24"/>
          <w:szCs w:val="24"/>
          <w:lang w:val="ru-RU"/>
        </w:rPr>
        <w:t>, отчета о нарушении режима труда и отдыха, отчета о нарушении скоростного режима, отчета по пробегам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14:paraId="5D79D80B" w14:textId="5B229526" w:rsidR="0053098B" w:rsidRDefault="00A75DE4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</w:t>
      </w:r>
      <w:r w:rsidR="004B0D94" w:rsidRPr="009D06E1">
        <w:rPr>
          <w:rFonts w:ascii="Times New Roman" w:hAnsi="Times New Roman"/>
          <w:sz w:val="24"/>
          <w:szCs w:val="24"/>
          <w:lang w:val="ru-RU"/>
        </w:rPr>
        <w:t>ередачу данных от бортовых систем мониторинга ТС на сервер единой системы мониторинга автотранспорта Заказчика. Передача данных должна быть реализована Подрядчиком не позднее, чем через 20 рабочих дней, с момента получения от Заказчика уведомления о готовности принимать и обрабатывать данные.</w:t>
      </w:r>
      <w:r w:rsidR="00517B14" w:rsidRPr="009D06E1">
        <w:rPr>
          <w:rFonts w:ascii="Times New Roman" w:hAnsi="Times New Roman"/>
          <w:sz w:val="24"/>
          <w:szCs w:val="24"/>
          <w:lang w:val="ru-RU"/>
        </w:rPr>
        <w:t xml:space="preserve"> По запросу Заказчика предоставлять логин и пароль для доступа к системе спутникового мониторинга в офисе и на месторождениях Заказчика. </w:t>
      </w:r>
    </w:p>
    <w:p w14:paraId="4FAA22CC" w14:textId="6D12F79B" w:rsidR="0053098B" w:rsidRDefault="007E0433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73D04">
        <w:rPr>
          <w:rFonts w:ascii="Times New Roman" w:hAnsi="Times New Roman"/>
          <w:sz w:val="24"/>
          <w:szCs w:val="24"/>
          <w:lang w:val="ru-RU"/>
        </w:rPr>
        <w:t>Подрядчику запрещено:</w:t>
      </w:r>
    </w:p>
    <w:p w14:paraId="4D05D30F" w14:textId="77777777" w:rsidR="0053098B" w:rsidRDefault="007E0433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BB21BC">
        <w:rPr>
          <w:rFonts w:ascii="Times New Roman" w:hAnsi="Times New Roman"/>
          <w:sz w:val="24"/>
          <w:szCs w:val="24"/>
          <w:lang w:val="ru-RU"/>
        </w:rPr>
        <w:t>использование любых устройств и технологий с целью уклонения от выполнения требований ПДД (детекторы радаров, умышленное создание помех опознания</w:t>
      </w:r>
      <w:r w:rsidR="00287E51" w:rsidRPr="00BB21BC">
        <w:rPr>
          <w:rFonts w:ascii="Times New Roman" w:hAnsi="Times New Roman"/>
          <w:sz w:val="24"/>
          <w:szCs w:val="24"/>
          <w:lang w:val="ru-RU"/>
        </w:rPr>
        <w:t xml:space="preserve"> транспортного средства и т.д.);</w:t>
      </w:r>
    </w:p>
    <w:p w14:paraId="737ED650" w14:textId="77777777" w:rsidR="0053098B" w:rsidRDefault="007E0433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BB21BC">
        <w:rPr>
          <w:rFonts w:ascii="Times New Roman" w:hAnsi="Times New Roman"/>
          <w:sz w:val="24"/>
          <w:szCs w:val="24"/>
          <w:lang w:val="ru-RU"/>
        </w:rPr>
        <w:t>использование систем автопилотов, круиз-контрол</w:t>
      </w:r>
      <w:r w:rsidR="00810CFE">
        <w:rPr>
          <w:rFonts w:ascii="Times New Roman" w:hAnsi="Times New Roman"/>
          <w:sz w:val="24"/>
          <w:szCs w:val="24"/>
          <w:lang w:val="ru-RU"/>
        </w:rPr>
        <w:t>я</w:t>
      </w:r>
      <w:r w:rsidRPr="00BB21BC">
        <w:rPr>
          <w:rFonts w:ascii="Times New Roman" w:hAnsi="Times New Roman"/>
          <w:sz w:val="24"/>
          <w:szCs w:val="24"/>
          <w:lang w:val="ru-RU"/>
        </w:rPr>
        <w:t>. При наличии таких систем на транспортном средстве их необходимо блокировать.</w:t>
      </w:r>
    </w:p>
    <w:p w14:paraId="63F0C288" w14:textId="1E75459E" w:rsidR="0053098B" w:rsidRDefault="003759C9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э</w:t>
      </w:r>
      <w:r w:rsidR="0000337D" w:rsidRPr="002D141D">
        <w:rPr>
          <w:rFonts w:ascii="Times New Roman" w:hAnsi="Times New Roman"/>
          <w:sz w:val="24"/>
          <w:szCs w:val="24"/>
          <w:lang w:val="ru-RU"/>
        </w:rPr>
        <w:t xml:space="preserve">ксплуатировать </w:t>
      </w:r>
      <w:r w:rsidR="00810CFE" w:rsidRPr="002D141D">
        <w:rPr>
          <w:rFonts w:ascii="Times New Roman" w:hAnsi="Times New Roman"/>
          <w:sz w:val="24"/>
          <w:szCs w:val="24"/>
          <w:lang w:val="ru-RU"/>
        </w:rPr>
        <w:t>ТС</w:t>
      </w:r>
      <w:r w:rsidR="0000337D" w:rsidRPr="002D141D">
        <w:rPr>
          <w:rFonts w:ascii="Times New Roman" w:hAnsi="Times New Roman"/>
          <w:sz w:val="24"/>
          <w:szCs w:val="24"/>
          <w:lang w:val="ru-RU"/>
        </w:rPr>
        <w:t>, в выбросах которых содержание вредных (загрязняющих) веществ превышает установленные нормативы выбросов.</w:t>
      </w:r>
    </w:p>
    <w:p w14:paraId="2663C4D5" w14:textId="77777777" w:rsidR="0000337D" w:rsidRPr="0000337D" w:rsidRDefault="0000337D" w:rsidP="0000337D">
      <w:pPr>
        <w:tabs>
          <w:tab w:val="left" w:pos="993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7A9B17E" w14:textId="6CEC933E" w:rsidR="0053098B" w:rsidRDefault="003759C9" w:rsidP="003759C9">
      <w:pPr>
        <w:pStyle w:val="a7"/>
        <w:numPr>
          <w:ilvl w:val="1"/>
          <w:numId w:val="10"/>
        </w:numPr>
        <w:tabs>
          <w:tab w:val="left" w:pos="993"/>
        </w:tabs>
        <w:ind w:left="709" w:firstLine="0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Требования в</w:t>
      </w:r>
      <w:r w:rsidRPr="00573D04">
        <w:rPr>
          <w:rFonts w:ascii="Times New Roman" w:hAnsi="Times New Roman"/>
          <w:b/>
          <w:sz w:val="24"/>
          <w:szCs w:val="24"/>
          <w:lang w:val="ru-RU"/>
        </w:rPr>
        <w:t xml:space="preserve"> области </w:t>
      </w:r>
      <w:r>
        <w:rPr>
          <w:rFonts w:ascii="Times New Roman" w:hAnsi="Times New Roman"/>
          <w:b/>
          <w:sz w:val="24"/>
          <w:szCs w:val="24"/>
          <w:lang w:val="ru-RU"/>
        </w:rPr>
        <w:t>в</w:t>
      </w:r>
      <w:r w:rsidR="005F55B3" w:rsidRPr="00AF5371">
        <w:rPr>
          <w:rFonts w:ascii="Times New Roman" w:hAnsi="Times New Roman"/>
          <w:b/>
          <w:sz w:val="24"/>
          <w:szCs w:val="24"/>
          <w:lang w:val="ru-RU"/>
        </w:rPr>
        <w:t xml:space="preserve"> области </w:t>
      </w:r>
      <w:r w:rsidR="00542F96" w:rsidRPr="00AF5371">
        <w:rPr>
          <w:rFonts w:ascii="Times New Roman" w:hAnsi="Times New Roman"/>
          <w:b/>
          <w:sz w:val="24"/>
          <w:szCs w:val="24"/>
          <w:lang w:val="ru-RU"/>
        </w:rPr>
        <w:t>э</w:t>
      </w:r>
      <w:r w:rsidR="004D4CA0" w:rsidRPr="00AF5371">
        <w:rPr>
          <w:rFonts w:ascii="Times New Roman" w:hAnsi="Times New Roman"/>
          <w:b/>
          <w:sz w:val="24"/>
          <w:szCs w:val="24"/>
          <w:lang w:val="ru-RU"/>
        </w:rPr>
        <w:t>лектробезопасност</w:t>
      </w:r>
      <w:r w:rsidR="005F55B3" w:rsidRPr="00AF5371">
        <w:rPr>
          <w:rFonts w:ascii="Times New Roman" w:hAnsi="Times New Roman"/>
          <w:b/>
          <w:sz w:val="24"/>
          <w:szCs w:val="24"/>
          <w:lang w:val="ru-RU"/>
        </w:rPr>
        <w:t>и</w:t>
      </w:r>
    </w:p>
    <w:p w14:paraId="4AD9A91C" w14:textId="77777777" w:rsidR="00A75DE4" w:rsidRDefault="00A75DE4" w:rsidP="00A75DE4">
      <w:pPr>
        <w:pStyle w:val="a7"/>
        <w:tabs>
          <w:tab w:val="left" w:pos="993"/>
        </w:tabs>
        <w:ind w:left="709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134E23A1" w14:textId="77777777" w:rsidR="0053098B" w:rsidRDefault="00DE7B5A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84B4B">
        <w:rPr>
          <w:rFonts w:ascii="Times New Roman" w:hAnsi="Times New Roman"/>
          <w:sz w:val="24"/>
          <w:szCs w:val="24"/>
          <w:lang w:val="ru-RU"/>
        </w:rPr>
        <w:t>О</w:t>
      </w:r>
      <w:r w:rsidR="003756E6" w:rsidRPr="00584B4B">
        <w:rPr>
          <w:rFonts w:ascii="Times New Roman" w:hAnsi="Times New Roman"/>
          <w:sz w:val="24"/>
          <w:szCs w:val="24"/>
          <w:lang w:val="ru-RU"/>
        </w:rPr>
        <w:t>беспечит</w:t>
      </w:r>
      <w:r w:rsidR="00E4671C">
        <w:rPr>
          <w:rFonts w:ascii="Times New Roman" w:hAnsi="Times New Roman"/>
          <w:sz w:val="24"/>
          <w:szCs w:val="24"/>
          <w:lang w:val="ru-RU"/>
        </w:rPr>
        <w:t>ь</w:t>
      </w:r>
      <w:r w:rsidR="003756E6" w:rsidRPr="00584B4B">
        <w:rPr>
          <w:rFonts w:ascii="Times New Roman" w:hAnsi="Times New Roman"/>
          <w:sz w:val="24"/>
          <w:szCs w:val="24"/>
          <w:lang w:val="ru-RU"/>
        </w:rPr>
        <w:t xml:space="preserve"> на объектах производства работ</w:t>
      </w:r>
      <w:r w:rsidR="000A607C" w:rsidRPr="00584B4B">
        <w:rPr>
          <w:rFonts w:ascii="Times New Roman" w:hAnsi="Times New Roman"/>
          <w:sz w:val="24"/>
          <w:szCs w:val="24"/>
          <w:lang w:val="ru-RU"/>
        </w:rPr>
        <w:t xml:space="preserve"> и</w:t>
      </w:r>
      <w:r w:rsidR="003756E6" w:rsidRPr="00584B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77594" w:rsidRPr="00584B4B">
        <w:rPr>
          <w:rFonts w:ascii="Times New Roman" w:hAnsi="Times New Roman"/>
          <w:sz w:val="24"/>
          <w:szCs w:val="24"/>
          <w:lang w:val="ru-RU"/>
        </w:rPr>
        <w:t>в бытовых городках</w:t>
      </w:r>
      <w:r w:rsidR="003756E6" w:rsidRPr="00584B4B">
        <w:rPr>
          <w:rFonts w:ascii="Times New Roman" w:hAnsi="Times New Roman"/>
          <w:sz w:val="24"/>
          <w:szCs w:val="24"/>
          <w:lang w:val="ru-RU"/>
        </w:rPr>
        <w:t xml:space="preserve"> выполнение </w:t>
      </w:r>
      <w:r w:rsidR="00E0688E" w:rsidRPr="00584B4B">
        <w:rPr>
          <w:rFonts w:ascii="Times New Roman" w:hAnsi="Times New Roman"/>
          <w:sz w:val="24"/>
          <w:szCs w:val="24"/>
          <w:lang w:val="ru-RU"/>
        </w:rPr>
        <w:t xml:space="preserve">правил </w:t>
      </w:r>
      <w:r w:rsidR="003756E6" w:rsidRPr="00584B4B">
        <w:rPr>
          <w:rFonts w:ascii="Times New Roman" w:hAnsi="Times New Roman"/>
          <w:sz w:val="24"/>
          <w:szCs w:val="24"/>
          <w:lang w:val="ru-RU"/>
        </w:rPr>
        <w:t xml:space="preserve">электробезопасности </w:t>
      </w:r>
      <w:r w:rsidR="00E0688E" w:rsidRPr="00584B4B">
        <w:rPr>
          <w:rFonts w:ascii="Times New Roman" w:hAnsi="Times New Roman"/>
          <w:sz w:val="24"/>
          <w:szCs w:val="24"/>
          <w:lang w:val="ru-RU"/>
        </w:rPr>
        <w:t>и ЛНА Заказчика</w:t>
      </w:r>
      <w:r w:rsidR="00F471D4" w:rsidRPr="00584B4B">
        <w:rPr>
          <w:rFonts w:ascii="Times New Roman" w:hAnsi="Times New Roman"/>
          <w:sz w:val="24"/>
          <w:szCs w:val="24"/>
          <w:lang w:val="ru-RU"/>
        </w:rPr>
        <w:t>.</w:t>
      </w:r>
    </w:p>
    <w:p w14:paraId="37B98AAA" w14:textId="51B4B1AF" w:rsidR="0053098B" w:rsidRDefault="003756E6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F5371">
        <w:rPr>
          <w:rFonts w:ascii="Times New Roman" w:hAnsi="Times New Roman"/>
          <w:sz w:val="24"/>
          <w:szCs w:val="24"/>
          <w:lang w:val="ru-RU"/>
        </w:rPr>
        <w:t xml:space="preserve">Для непосредственного выполнения обязанностей по организации эксплуатации электроустановок </w:t>
      </w:r>
      <w:r w:rsidR="00A75DE4">
        <w:rPr>
          <w:rFonts w:ascii="Times New Roman" w:hAnsi="Times New Roman"/>
          <w:sz w:val="24"/>
          <w:szCs w:val="24"/>
          <w:lang w:val="ru-RU"/>
        </w:rPr>
        <w:t xml:space="preserve">Подрядчик </w:t>
      </w:r>
      <w:r w:rsidR="00C00963" w:rsidRPr="00AF5371">
        <w:rPr>
          <w:rFonts w:ascii="Times New Roman" w:hAnsi="Times New Roman"/>
          <w:sz w:val="24"/>
          <w:szCs w:val="24"/>
          <w:lang w:val="ru-RU"/>
        </w:rPr>
        <w:t>должен</w:t>
      </w:r>
      <w:r w:rsidRPr="00AF537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9216B" w:rsidRPr="00AF5371">
        <w:rPr>
          <w:rFonts w:ascii="Times New Roman" w:hAnsi="Times New Roman"/>
          <w:sz w:val="24"/>
          <w:szCs w:val="24"/>
          <w:lang w:val="ru-RU"/>
        </w:rPr>
        <w:t>назначить</w:t>
      </w:r>
      <w:r w:rsidR="00493488" w:rsidRPr="00AF5371">
        <w:rPr>
          <w:rFonts w:ascii="Times New Roman" w:hAnsi="Times New Roman"/>
          <w:sz w:val="24"/>
          <w:szCs w:val="24"/>
          <w:lang w:val="ru-RU"/>
        </w:rPr>
        <w:t>:</w:t>
      </w:r>
    </w:p>
    <w:p w14:paraId="640977EB" w14:textId="77777777" w:rsidR="00AF5371" w:rsidRDefault="00493488" w:rsidP="00AF5371">
      <w:pPr>
        <w:tabs>
          <w:tab w:val="left" w:pos="0"/>
          <w:tab w:val="left" w:pos="1276"/>
          <w:tab w:val="left" w:pos="1560"/>
        </w:tabs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06E1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79216B">
        <w:rPr>
          <w:rFonts w:ascii="Times New Roman" w:hAnsi="Times New Roman"/>
          <w:sz w:val="24"/>
          <w:szCs w:val="24"/>
          <w:lang w:val="ru-RU"/>
        </w:rPr>
        <w:t>ответственного</w:t>
      </w:r>
      <w:r w:rsidR="003756E6" w:rsidRPr="009D06E1">
        <w:rPr>
          <w:rFonts w:ascii="Times New Roman" w:hAnsi="Times New Roman"/>
          <w:sz w:val="24"/>
          <w:szCs w:val="24"/>
          <w:lang w:val="ru-RU"/>
        </w:rPr>
        <w:t xml:space="preserve"> за эл</w:t>
      </w:r>
      <w:r w:rsidR="0079216B">
        <w:rPr>
          <w:rFonts w:ascii="Times New Roman" w:hAnsi="Times New Roman"/>
          <w:sz w:val="24"/>
          <w:szCs w:val="24"/>
          <w:lang w:val="ru-RU"/>
        </w:rPr>
        <w:t>ектрохозяйство и его заместителя</w:t>
      </w:r>
      <w:r w:rsidR="001F1D8C" w:rsidRPr="009D06E1">
        <w:rPr>
          <w:rFonts w:ascii="Times New Roman" w:hAnsi="Times New Roman"/>
          <w:sz w:val="24"/>
          <w:szCs w:val="24"/>
          <w:lang w:val="ru-RU"/>
        </w:rPr>
        <w:t xml:space="preserve"> на</w:t>
      </w:r>
      <w:r w:rsidR="007F7007" w:rsidRPr="009D06E1">
        <w:rPr>
          <w:rFonts w:ascii="Times New Roman" w:hAnsi="Times New Roman"/>
          <w:sz w:val="24"/>
          <w:szCs w:val="24"/>
          <w:lang w:val="ru-RU"/>
        </w:rPr>
        <w:t xml:space="preserve"> период отсутствия ответственного</w:t>
      </w:r>
      <w:r w:rsidR="003756E6" w:rsidRPr="009D06E1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14:paraId="5A4A5C3E" w14:textId="77777777" w:rsidR="00C659F8" w:rsidRPr="00AF5371" w:rsidRDefault="0079216B" w:rsidP="00AF5371">
      <w:pPr>
        <w:tabs>
          <w:tab w:val="left" w:pos="0"/>
          <w:tab w:val="left" w:pos="1276"/>
          <w:tab w:val="left" w:pos="1560"/>
        </w:tabs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F5371">
        <w:rPr>
          <w:rFonts w:ascii="Times New Roman" w:hAnsi="Times New Roman"/>
          <w:sz w:val="24"/>
          <w:szCs w:val="24"/>
          <w:lang w:val="ru-RU"/>
        </w:rPr>
        <w:t>- ответственного</w:t>
      </w:r>
      <w:r w:rsidR="00493488" w:rsidRPr="00AF5371">
        <w:rPr>
          <w:rFonts w:ascii="Times New Roman" w:hAnsi="Times New Roman"/>
          <w:sz w:val="24"/>
          <w:szCs w:val="24"/>
          <w:lang w:val="ru-RU"/>
        </w:rPr>
        <w:t xml:space="preserve"> за исправное состояние, проведение периодических испытаний и проверку ручных электрических машин, переносных электроинструментов, передвижных электроприемников, вспомогательного оборудования к ним.</w:t>
      </w:r>
      <w:r w:rsidR="00BE411B" w:rsidRPr="00AF537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16A6E" w:rsidRPr="00AF5371">
        <w:rPr>
          <w:rFonts w:ascii="Times New Roman" w:hAnsi="Times New Roman"/>
          <w:sz w:val="24"/>
          <w:szCs w:val="24"/>
          <w:lang w:val="ru-RU"/>
        </w:rPr>
        <w:t>О</w:t>
      </w:r>
      <w:r w:rsidRPr="00AF5371">
        <w:rPr>
          <w:rFonts w:ascii="Times New Roman" w:hAnsi="Times New Roman"/>
          <w:sz w:val="24"/>
          <w:szCs w:val="24"/>
          <w:lang w:val="ru-RU"/>
        </w:rPr>
        <w:t>беспечит</w:t>
      </w:r>
      <w:r w:rsidR="00B16A6E" w:rsidRPr="00AF5371">
        <w:rPr>
          <w:rFonts w:ascii="Times New Roman" w:hAnsi="Times New Roman"/>
          <w:sz w:val="24"/>
          <w:szCs w:val="24"/>
          <w:lang w:val="ru-RU"/>
        </w:rPr>
        <w:t>ь</w:t>
      </w:r>
      <w:r w:rsidR="0004039A" w:rsidRPr="00AF537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E1F7E">
        <w:rPr>
          <w:rFonts w:ascii="Times New Roman" w:hAnsi="Times New Roman"/>
          <w:sz w:val="24"/>
          <w:szCs w:val="24"/>
          <w:lang w:val="ru-RU"/>
        </w:rPr>
        <w:t xml:space="preserve">по утвержденному перечню </w:t>
      </w:r>
      <w:r w:rsidR="0004039A" w:rsidRPr="00AF5371">
        <w:rPr>
          <w:rFonts w:ascii="Times New Roman" w:hAnsi="Times New Roman"/>
          <w:sz w:val="24"/>
          <w:szCs w:val="24"/>
          <w:lang w:val="ru-RU"/>
        </w:rPr>
        <w:t>наличие технической документации и инструкций, подлежащих хранению у ответственного за электрохозяйство, в том числе на рабочем месте (площадке производства работ</w:t>
      </w:r>
      <w:r w:rsidR="001F1D8C" w:rsidRPr="00AF5371">
        <w:rPr>
          <w:rFonts w:ascii="Times New Roman" w:hAnsi="Times New Roman"/>
          <w:sz w:val="24"/>
          <w:szCs w:val="24"/>
          <w:lang w:val="ru-RU"/>
        </w:rPr>
        <w:t>)</w:t>
      </w:r>
      <w:r w:rsidR="0004039A" w:rsidRPr="00AF5371">
        <w:rPr>
          <w:rFonts w:ascii="Times New Roman" w:hAnsi="Times New Roman"/>
          <w:sz w:val="24"/>
          <w:szCs w:val="24"/>
          <w:lang w:val="ru-RU"/>
        </w:rPr>
        <w:t>.</w:t>
      </w:r>
    </w:p>
    <w:p w14:paraId="71C1A99C" w14:textId="77777777" w:rsidR="0053098B" w:rsidRDefault="00AF5371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56E6" w:rsidRPr="00584B4B">
        <w:rPr>
          <w:rFonts w:ascii="Times New Roman" w:hAnsi="Times New Roman"/>
          <w:sz w:val="24"/>
          <w:szCs w:val="24"/>
          <w:lang w:val="ru-RU"/>
        </w:rPr>
        <w:t>До начала монтажа электроустановок получить технические условия в энергоснабжающей организации;</w:t>
      </w:r>
      <w:r w:rsidR="00E0688E" w:rsidRPr="00584B4B">
        <w:rPr>
          <w:rFonts w:ascii="Times New Roman" w:hAnsi="Times New Roman"/>
          <w:sz w:val="24"/>
          <w:szCs w:val="24"/>
          <w:lang w:val="ru-RU"/>
        </w:rPr>
        <w:t xml:space="preserve"> разработать</w:t>
      </w:r>
      <w:r w:rsidR="003756E6" w:rsidRPr="00584B4B">
        <w:rPr>
          <w:rFonts w:ascii="Times New Roman" w:hAnsi="Times New Roman"/>
          <w:sz w:val="24"/>
          <w:szCs w:val="24"/>
          <w:lang w:val="ru-RU"/>
        </w:rPr>
        <w:t xml:space="preserve"> проектную документацию; согласовать проектную документацию с энергоснабжающей организацией, выдавшей технические условия, и органом государственного энергетического надзора (по необходимости).</w:t>
      </w:r>
    </w:p>
    <w:p w14:paraId="2D94C5E0" w14:textId="77777777" w:rsidR="0053098B" w:rsidRDefault="0079216B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F5371">
        <w:rPr>
          <w:rFonts w:ascii="Times New Roman" w:hAnsi="Times New Roman"/>
          <w:sz w:val="24"/>
          <w:szCs w:val="24"/>
          <w:lang w:val="ru-RU"/>
        </w:rPr>
        <w:t>О</w:t>
      </w:r>
      <w:r w:rsidR="0004039A" w:rsidRPr="00AF5371">
        <w:rPr>
          <w:rFonts w:ascii="Times New Roman" w:hAnsi="Times New Roman"/>
          <w:sz w:val="24"/>
          <w:szCs w:val="24"/>
          <w:lang w:val="ru-RU"/>
        </w:rPr>
        <w:t>беспечить наличие подготовленного, аттестованного электротехнического персонала (административно-технического, оперативного, ремонтного), ответственного за эксплуатацию электроустановок предприятия.</w:t>
      </w:r>
    </w:p>
    <w:p w14:paraId="3F77F41F" w14:textId="72AD5E85" w:rsidR="0053098B" w:rsidRDefault="001B215B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Обеспечить н</w:t>
      </w:r>
      <w:r w:rsidR="00BE411B">
        <w:rPr>
          <w:rFonts w:ascii="Times New Roman" w:hAnsi="Times New Roman"/>
          <w:sz w:val="24"/>
          <w:szCs w:val="24"/>
          <w:lang w:val="ru-RU"/>
        </w:rPr>
        <w:t xml:space="preserve">аличие </w:t>
      </w:r>
      <w:r w:rsidR="003759C9">
        <w:rPr>
          <w:rFonts w:ascii="Times New Roman" w:hAnsi="Times New Roman"/>
          <w:sz w:val="24"/>
          <w:szCs w:val="24"/>
          <w:lang w:val="ru-RU"/>
        </w:rPr>
        <w:t>у работников,</w:t>
      </w:r>
      <w:r w:rsidR="003756E6" w:rsidRPr="00584B4B">
        <w:rPr>
          <w:rFonts w:ascii="Times New Roman" w:hAnsi="Times New Roman"/>
          <w:sz w:val="24"/>
          <w:szCs w:val="24"/>
          <w:lang w:val="ru-RU"/>
        </w:rPr>
        <w:t xml:space="preserve"> выполняющи</w:t>
      </w:r>
      <w:r w:rsidR="00BE411B">
        <w:rPr>
          <w:rFonts w:ascii="Times New Roman" w:hAnsi="Times New Roman"/>
          <w:sz w:val="24"/>
          <w:szCs w:val="24"/>
          <w:lang w:val="ru-RU"/>
        </w:rPr>
        <w:t>х</w:t>
      </w:r>
      <w:r w:rsidR="00F41993" w:rsidRPr="00584B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56E6" w:rsidRPr="00584B4B">
        <w:rPr>
          <w:rFonts w:ascii="Times New Roman" w:hAnsi="Times New Roman"/>
          <w:sz w:val="24"/>
          <w:szCs w:val="24"/>
          <w:lang w:val="ru-RU"/>
        </w:rPr>
        <w:t>работы и эксплуатацию</w:t>
      </w:r>
      <w:r w:rsidR="00F41993" w:rsidRPr="00584B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56E6" w:rsidRPr="00584B4B">
        <w:rPr>
          <w:rFonts w:ascii="Times New Roman" w:hAnsi="Times New Roman"/>
          <w:sz w:val="24"/>
          <w:szCs w:val="24"/>
          <w:lang w:val="ru-RU"/>
        </w:rPr>
        <w:t>электроустановок</w:t>
      </w:r>
      <w:r w:rsidR="003759C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56E6" w:rsidRPr="00584B4B">
        <w:rPr>
          <w:rFonts w:ascii="Times New Roman" w:hAnsi="Times New Roman"/>
          <w:sz w:val="24"/>
          <w:szCs w:val="24"/>
          <w:lang w:val="ru-RU"/>
        </w:rPr>
        <w:t>профессиональн</w:t>
      </w:r>
      <w:r w:rsidR="00BE411B">
        <w:rPr>
          <w:rFonts w:ascii="Times New Roman" w:hAnsi="Times New Roman"/>
          <w:sz w:val="24"/>
          <w:szCs w:val="24"/>
          <w:lang w:val="ru-RU"/>
        </w:rPr>
        <w:t>ой</w:t>
      </w:r>
      <w:r w:rsidR="003756E6" w:rsidRPr="00584B4B">
        <w:rPr>
          <w:rFonts w:ascii="Times New Roman" w:hAnsi="Times New Roman"/>
          <w:sz w:val="24"/>
          <w:szCs w:val="24"/>
          <w:lang w:val="ru-RU"/>
        </w:rPr>
        <w:t xml:space="preserve"> подготовк</w:t>
      </w:r>
      <w:r w:rsidR="00BE411B">
        <w:rPr>
          <w:rFonts w:ascii="Times New Roman" w:hAnsi="Times New Roman"/>
          <w:sz w:val="24"/>
          <w:szCs w:val="24"/>
          <w:lang w:val="ru-RU"/>
        </w:rPr>
        <w:t>и</w:t>
      </w:r>
      <w:r w:rsidR="003756E6" w:rsidRPr="00584B4B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D372A0" w:rsidRPr="00584B4B">
        <w:rPr>
          <w:rFonts w:ascii="Times New Roman" w:hAnsi="Times New Roman"/>
          <w:sz w:val="24"/>
          <w:szCs w:val="24"/>
          <w:lang w:val="ru-RU"/>
        </w:rPr>
        <w:t>групп</w:t>
      </w:r>
      <w:r w:rsidR="00BE411B">
        <w:rPr>
          <w:rFonts w:ascii="Times New Roman" w:hAnsi="Times New Roman"/>
          <w:sz w:val="24"/>
          <w:szCs w:val="24"/>
          <w:lang w:val="ru-RU"/>
        </w:rPr>
        <w:t>ы</w:t>
      </w:r>
      <w:r w:rsidR="00D372A0" w:rsidRPr="00584B4B">
        <w:rPr>
          <w:rFonts w:ascii="Times New Roman" w:hAnsi="Times New Roman"/>
          <w:sz w:val="24"/>
          <w:szCs w:val="24"/>
          <w:lang w:val="ru-RU"/>
        </w:rPr>
        <w:t xml:space="preserve"> допуска, </w:t>
      </w:r>
      <w:r w:rsidR="00434356" w:rsidRPr="00584B4B">
        <w:rPr>
          <w:rFonts w:ascii="Times New Roman" w:hAnsi="Times New Roman"/>
          <w:sz w:val="24"/>
          <w:szCs w:val="24"/>
          <w:lang w:val="ru-RU"/>
        </w:rPr>
        <w:t>действующ</w:t>
      </w:r>
      <w:r w:rsidR="00BE411B">
        <w:rPr>
          <w:rFonts w:ascii="Times New Roman" w:hAnsi="Times New Roman"/>
          <w:sz w:val="24"/>
          <w:szCs w:val="24"/>
          <w:lang w:val="ru-RU"/>
        </w:rPr>
        <w:t>ей</w:t>
      </w:r>
      <w:r w:rsidR="00434356" w:rsidRPr="00584B4B">
        <w:rPr>
          <w:rFonts w:ascii="Times New Roman" w:hAnsi="Times New Roman"/>
          <w:sz w:val="24"/>
          <w:szCs w:val="24"/>
          <w:lang w:val="ru-RU"/>
        </w:rPr>
        <w:t xml:space="preserve"> аттестаци</w:t>
      </w:r>
      <w:r w:rsidR="00BE411B">
        <w:rPr>
          <w:rFonts w:ascii="Times New Roman" w:hAnsi="Times New Roman"/>
          <w:sz w:val="24"/>
          <w:szCs w:val="24"/>
          <w:lang w:val="ru-RU"/>
        </w:rPr>
        <w:t>и</w:t>
      </w:r>
      <w:r w:rsidR="00434356" w:rsidRPr="00584B4B">
        <w:rPr>
          <w:rFonts w:ascii="Times New Roman" w:hAnsi="Times New Roman"/>
          <w:sz w:val="24"/>
          <w:szCs w:val="24"/>
          <w:lang w:val="ru-RU"/>
        </w:rPr>
        <w:t>,</w:t>
      </w:r>
      <w:r w:rsidR="00D372A0" w:rsidRPr="00584B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56E6" w:rsidRPr="00584B4B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BE411B">
        <w:rPr>
          <w:rFonts w:ascii="Times New Roman" w:hAnsi="Times New Roman"/>
          <w:sz w:val="24"/>
          <w:szCs w:val="24"/>
          <w:lang w:val="ru-RU"/>
        </w:rPr>
        <w:t>ей</w:t>
      </w:r>
      <w:r w:rsidR="003756E6" w:rsidRPr="00584B4B">
        <w:rPr>
          <w:rFonts w:ascii="Times New Roman" w:hAnsi="Times New Roman"/>
          <w:sz w:val="24"/>
          <w:szCs w:val="24"/>
          <w:lang w:val="ru-RU"/>
        </w:rPr>
        <w:t xml:space="preserve"> характеру работы.</w:t>
      </w:r>
    </w:p>
    <w:p w14:paraId="77DD299E" w14:textId="77777777" w:rsidR="0053098B" w:rsidRDefault="00D372A0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F5371">
        <w:rPr>
          <w:rFonts w:ascii="Times New Roman" w:hAnsi="Times New Roman"/>
          <w:sz w:val="24"/>
          <w:szCs w:val="24"/>
          <w:lang w:val="ru-RU"/>
        </w:rPr>
        <w:t xml:space="preserve">Электроустановки должны быть укомплектованы СИЗ, электрозащитными средствами, плакатами и изделиями медицинского назначения для оказания первой помощи работникам в соответствии с утвержденными перечнями, в которых указываются места их хранения, и знаками электробезопасности. </w:t>
      </w:r>
    </w:p>
    <w:p w14:paraId="7A9282DD" w14:textId="77777777" w:rsidR="0053098B" w:rsidRDefault="00D372A0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F5371">
        <w:rPr>
          <w:rFonts w:ascii="Times New Roman" w:hAnsi="Times New Roman"/>
          <w:sz w:val="24"/>
          <w:szCs w:val="24"/>
          <w:lang w:val="ru-RU"/>
        </w:rPr>
        <w:t xml:space="preserve">Электрозащитные средства должны быть без механических повреждений и нарушения сроков испытаний. Весь применяемый электроинструмент </w:t>
      </w:r>
      <w:r w:rsidR="00C00963" w:rsidRPr="00AF5371">
        <w:rPr>
          <w:rFonts w:ascii="Times New Roman" w:hAnsi="Times New Roman"/>
          <w:sz w:val="24"/>
          <w:szCs w:val="24"/>
          <w:lang w:val="ru-RU"/>
        </w:rPr>
        <w:t>должен</w:t>
      </w:r>
      <w:r w:rsidRPr="00AF5371">
        <w:rPr>
          <w:rFonts w:ascii="Times New Roman" w:hAnsi="Times New Roman"/>
          <w:sz w:val="24"/>
          <w:szCs w:val="24"/>
          <w:lang w:val="ru-RU"/>
        </w:rPr>
        <w:t xml:space="preserve"> быть исправным и прошедшим необходимые испытания.</w:t>
      </w:r>
    </w:p>
    <w:p w14:paraId="61B34AD9" w14:textId="77777777" w:rsidR="0053098B" w:rsidRDefault="003756E6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F5371">
        <w:rPr>
          <w:rFonts w:ascii="Times New Roman" w:hAnsi="Times New Roman"/>
          <w:sz w:val="24"/>
          <w:szCs w:val="24"/>
          <w:lang w:val="ru-RU"/>
        </w:rPr>
        <w:t>Не допуска</w:t>
      </w:r>
      <w:r w:rsidR="001B215B" w:rsidRPr="00AF5371">
        <w:rPr>
          <w:rFonts w:ascii="Times New Roman" w:hAnsi="Times New Roman"/>
          <w:sz w:val="24"/>
          <w:szCs w:val="24"/>
          <w:lang w:val="ru-RU"/>
        </w:rPr>
        <w:t>ть</w:t>
      </w:r>
      <w:r w:rsidRPr="00AF5371">
        <w:rPr>
          <w:rFonts w:ascii="Times New Roman" w:hAnsi="Times New Roman"/>
          <w:sz w:val="24"/>
          <w:szCs w:val="24"/>
          <w:lang w:val="ru-RU"/>
        </w:rPr>
        <w:t xml:space="preserve"> эксплуатаци</w:t>
      </w:r>
      <w:r w:rsidR="001B215B" w:rsidRPr="00AF5371">
        <w:rPr>
          <w:rFonts w:ascii="Times New Roman" w:hAnsi="Times New Roman"/>
          <w:sz w:val="24"/>
          <w:szCs w:val="24"/>
          <w:lang w:val="ru-RU"/>
        </w:rPr>
        <w:t>ю</w:t>
      </w:r>
      <w:r w:rsidRPr="00AF5371">
        <w:rPr>
          <w:rFonts w:ascii="Times New Roman" w:hAnsi="Times New Roman"/>
          <w:sz w:val="24"/>
          <w:szCs w:val="24"/>
          <w:lang w:val="ru-RU"/>
        </w:rPr>
        <w:t xml:space="preserve"> электрических машин и электрооборудования при</w:t>
      </w:r>
      <w:r w:rsidR="00F41993" w:rsidRPr="00AF537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F5371">
        <w:rPr>
          <w:rFonts w:ascii="Times New Roman" w:hAnsi="Times New Roman"/>
          <w:sz w:val="24"/>
          <w:szCs w:val="24"/>
          <w:lang w:val="ru-RU"/>
        </w:rPr>
        <w:t xml:space="preserve">наличии повышенной вибрации, несвойственного шума. </w:t>
      </w:r>
    </w:p>
    <w:p w14:paraId="364B5CB2" w14:textId="77777777" w:rsidR="0053098B" w:rsidRDefault="0079216B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F5371">
        <w:rPr>
          <w:rFonts w:ascii="Times New Roman" w:hAnsi="Times New Roman"/>
          <w:sz w:val="24"/>
          <w:szCs w:val="24"/>
          <w:lang w:val="ru-RU"/>
        </w:rPr>
        <w:t>О</w:t>
      </w:r>
      <w:r w:rsidR="003756E6" w:rsidRPr="00AF5371">
        <w:rPr>
          <w:rFonts w:ascii="Times New Roman" w:hAnsi="Times New Roman"/>
          <w:sz w:val="24"/>
          <w:szCs w:val="24"/>
          <w:lang w:val="ru-RU"/>
        </w:rPr>
        <w:t>беспечить прокладку кабельных линий так, чтобы в процессе монтажа и эксплуатации было исключено возникновение в них опасных механических напряжений и повреждений (запрещается прокладка кабельных линий открыто по земле</w:t>
      </w:r>
      <w:r w:rsidR="00493488" w:rsidRPr="00AF5371">
        <w:rPr>
          <w:rFonts w:ascii="Times New Roman" w:hAnsi="Times New Roman"/>
          <w:sz w:val="24"/>
          <w:szCs w:val="24"/>
          <w:lang w:val="ru-RU"/>
        </w:rPr>
        <w:t xml:space="preserve"> без защитных конструкций</w:t>
      </w:r>
      <w:r w:rsidR="003756E6" w:rsidRPr="00AF5371">
        <w:rPr>
          <w:rFonts w:ascii="Times New Roman" w:hAnsi="Times New Roman"/>
          <w:sz w:val="24"/>
          <w:szCs w:val="24"/>
          <w:lang w:val="ru-RU"/>
        </w:rPr>
        <w:t>).</w:t>
      </w:r>
    </w:p>
    <w:p w14:paraId="042FE7CB" w14:textId="77777777" w:rsidR="0053098B" w:rsidRDefault="00493488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F5371">
        <w:rPr>
          <w:rFonts w:ascii="Times New Roman" w:hAnsi="Times New Roman"/>
          <w:sz w:val="24"/>
          <w:szCs w:val="24"/>
          <w:lang w:val="ru-RU"/>
        </w:rPr>
        <w:t>Не допуска</w:t>
      </w:r>
      <w:r w:rsidR="001B215B" w:rsidRPr="00AF5371">
        <w:rPr>
          <w:rFonts w:ascii="Times New Roman" w:hAnsi="Times New Roman"/>
          <w:sz w:val="24"/>
          <w:szCs w:val="24"/>
          <w:lang w:val="ru-RU"/>
        </w:rPr>
        <w:t>ть</w:t>
      </w:r>
      <w:r w:rsidRPr="00AF5371">
        <w:rPr>
          <w:rFonts w:ascii="Times New Roman" w:hAnsi="Times New Roman"/>
          <w:sz w:val="24"/>
          <w:szCs w:val="24"/>
          <w:lang w:val="ru-RU"/>
        </w:rPr>
        <w:t xml:space="preserve"> выполнение соединения кабельных линий (электропроводки) скрутками, соединителями не заводского (кустарного) исполнения.</w:t>
      </w:r>
    </w:p>
    <w:p w14:paraId="3CDC0307" w14:textId="67EB421C" w:rsidR="0053098B" w:rsidRDefault="00AF5371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9216B" w:rsidRPr="00AF5371">
        <w:rPr>
          <w:rFonts w:ascii="Times New Roman" w:hAnsi="Times New Roman"/>
          <w:sz w:val="24"/>
          <w:szCs w:val="24"/>
          <w:lang w:val="ru-RU"/>
        </w:rPr>
        <w:t>О</w:t>
      </w:r>
      <w:r w:rsidR="003756E6" w:rsidRPr="00AF5371">
        <w:rPr>
          <w:rFonts w:ascii="Times New Roman" w:hAnsi="Times New Roman"/>
          <w:sz w:val="24"/>
          <w:szCs w:val="24"/>
          <w:lang w:val="ru-RU"/>
        </w:rPr>
        <w:t xml:space="preserve">беспечить все </w:t>
      </w:r>
      <w:r w:rsidR="003759C9">
        <w:rPr>
          <w:rFonts w:ascii="Times New Roman" w:hAnsi="Times New Roman"/>
          <w:sz w:val="24"/>
          <w:szCs w:val="24"/>
          <w:lang w:val="ru-RU"/>
        </w:rPr>
        <w:t>распределительные устройства</w:t>
      </w:r>
      <w:r w:rsidR="003756E6" w:rsidRPr="00AF5371">
        <w:rPr>
          <w:rFonts w:ascii="Times New Roman" w:hAnsi="Times New Roman"/>
          <w:sz w:val="24"/>
          <w:szCs w:val="24"/>
          <w:lang w:val="ru-RU"/>
        </w:rPr>
        <w:t xml:space="preserve"> (щиты, сборки и т.д.), установленные вне электропомещений, запирающими устройствами, препятствующими доступу в них работников неэлектротехнического персонала</w:t>
      </w:r>
      <w:r w:rsidR="00272091" w:rsidRPr="00AF5371">
        <w:rPr>
          <w:rFonts w:ascii="Times New Roman" w:hAnsi="Times New Roman"/>
          <w:sz w:val="24"/>
          <w:szCs w:val="24"/>
          <w:lang w:val="ru-RU"/>
        </w:rPr>
        <w:t>, а также табличками с наименованием ответствен</w:t>
      </w:r>
      <w:r w:rsidR="00A72EE5" w:rsidRPr="00AF5371">
        <w:rPr>
          <w:rFonts w:ascii="Times New Roman" w:hAnsi="Times New Roman"/>
          <w:sz w:val="24"/>
          <w:szCs w:val="24"/>
          <w:lang w:val="ru-RU"/>
        </w:rPr>
        <w:t>н</w:t>
      </w:r>
      <w:r w:rsidR="00272091" w:rsidRPr="00AF5371">
        <w:rPr>
          <w:rFonts w:ascii="Times New Roman" w:hAnsi="Times New Roman"/>
          <w:sz w:val="24"/>
          <w:szCs w:val="24"/>
          <w:lang w:val="ru-RU"/>
        </w:rPr>
        <w:t>ого лица за электрохозяйство и телефоном диспетчерской службы.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5F6D0ACB" w14:textId="77777777" w:rsidR="0053098B" w:rsidRDefault="00AF5371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9216B" w:rsidRPr="00AF5371">
        <w:rPr>
          <w:rFonts w:ascii="Times New Roman" w:hAnsi="Times New Roman"/>
          <w:sz w:val="24"/>
          <w:szCs w:val="24"/>
          <w:lang w:val="ru-RU"/>
        </w:rPr>
        <w:t>О</w:t>
      </w:r>
      <w:r w:rsidR="003756E6" w:rsidRPr="00AF5371">
        <w:rPr>
          <w:rFonts w:ascii="Times New Roman" w:hAnsi="Times New Roman"/>
          <w:sz w:val="24"/>
          <w:szCs w:val="24"/>
          <w:lang w:val="ru-RU"/>
        </w:rPr>
        <w:t>беспечить наличие ограждений, исключающих случайное прикосновение к неизолированным токоведущим частям электрооборудования.</w:t>
      </w:r>
    </w:p>
    <w:p w14:paraId="7543F31F" w14:textId="0DE2B5A5" w:rsidR="0053098B" w:rsidRDefault="00AF5371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9216B" w:rsidRPr="00AF5371">
        <w:rPr>
          <w:rFonts w:ascii="Times New Roman" w:hAnsi="Times New Roman"/>
          <w:sz w:val="24"/>
          <w:szCs w:val="24"/>
          <w:lang w:val="ru-RU"/>
        </w:rPr>
        <w:t>О</w:t>
      </w:r>
      <w:r w:rsidR="003756E6" w:rsidRPr="00AF5371">
        <w:rPr>
          <w:rFonts w:ascii="Times New Roman" w:hAnsi="Times New Roman"/>
          <w:sz w:val="24"/>
          <w:szCs w:val="24"/>
          <w:lang w:val="ru-RU"/>
        </w:rPr>
        <w:t xml:space="preserve">беспечить наличие и исправное содержание </w:t>
      </w:r>
      <w:r w:rsidR="0004039A" w:rsidRPr="00AF5371">
        <w:rPr>
          <w:rFonts w:ascii="Times New Roman" w:hAnsi="Times New Roman"/>
          <w:sz w:val="24"/>
          <w:szCs w:val="24"/>
          <w:lang w:val="ru-RU"/>
        </w:rPr>
        <w:t>заземляющих устройств эксплуатируемых электроустановок</w:t>
      </w:r>
      <w:r w:rsidR="00F41993" w:rsidRPr="00AF537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56E6" w:rsidRPr="00AF5371">
        <w:rPr>
          <w:rFonts w:ascii="Times New Roman" w:hAnsi="Times New Roman"/>
          <w:sz w:val="24"/>
          <w:szCs w:val="24"/>
          <w:lang w:val="ru-RU"/>
        </w:rPr>
        <w:t>в соответстви</w:t>
      </w:r>
      <w:r w:rsidR="00A75DE4">
        <w:rPr>
          <w:rFonts w:ascii="Times New Roman" w:hAnsi="Times New Roman"/>
          <w:sz w:val="24"/>
          <w:szCs w:val="24"/>
          <w:lang w:val="ru-RU"/>
        </w:rPr>
        <w:t>и с</w:t>
      </w:r>
      <w:r w:rsidR="003756E6" w:rsidRPr="00AF5371">
        <w:rPr>
          <w:rFonts w:ascii="Times New Roman" w:hAnsi="Times New Roman"/>
          <w:sz w:val="24"/>
          <w:szCs w:val="24"/>
          <w:lang w:val="ru-RU"/>
        </w:rPr>
        <w:t xml:space="preserve"> требованиям</w:t>
      </w:r>
      <w:r w:rsidR="00A75DE4">
        <w:rPr>
          <w:rFonts w:ascii="Times New Roman" w:hAnsi="Times New Roman"/>
          <w:sz w:val="24"/>
          <w:szCs w:val="24"/>
          <w:lang w:val="ru-RU"/>
        </w:rPr>
        <w:t>и</w:t>
      </w:r>
      <w:r w:rsidR="003756E6" w:rsidRPr="00AF5371">
        <w:rPr>
          <w:rFonts w:ascii="Times New Roman" w:hAnsi="Times New Roman"/>
          <w:sz w:val="24"/>
          <w:szCs w:val="24"/>
          <w:lang w:val="ru-RU"/>
        </w:rPr>
        <w:t xml:space="preserve"> «Правил устройства электроустановок</w:t>
      </w:r>
      <w:r w:rsidR="001F1D8C" w:rsidRPr="00AF5371">
        <w:rPr>
          <w:rFonts w:ascii="Times New Roman" w:hAnsi="Times New Roman"/>
          <w:sz w:val="24"/>
          <w:szCs w:val="24"/>
          <w:lang w:val="ru-RU"/>
        </w:rPr>
        <w:t>»</w:t>
      </w:r>
      <w:r w:rsidR="003756E6" w:rsidRPr="00AF5371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14:paraId="4AD2E33F" w14:textId="77777777" w:rsidR="0053098B" w:rsidRDefault="0079216B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84B4B">
        <w:rPr>
          <w:rFonts w:ascii="Times New Roman" w:hAnsi="Times New Roman"/>
          <w:sz w:val="24"/>
          <w:szCs w:val="24"/>
          <w:lang w:val="ru-RU"/>
        </w:rPr>
        <w:t>О</w:t>
      </w:r>
      <w:r w:rsidR="00E85CA9" w:rsidRPr="00584B4B">
        <w:rPr>
          <w:rFonts w:ascii="Times New Roman" w:hAnsi="Times New Roman"/>
          <w:sz w:val="24"/>
          <w:szCs w:val="24"/>
          <w:lang w:val="ru-RU"/>
        </w:rPr>
        <w:t xml:space="preserve">беспечить постоянное наличие исправного заземления технических устройств, приспособлений, механизмов и сооружений, используемых при выполнении </w:t>
      </w:r>
      <w:r w:rsidR="000251D0" w:rsidRPr="00584B4B">
        <w:rPr>
          <w:rFonts w:ascii="Times New Roman" w:hAnsi="Times New Roman"/>
          <w:sz w:val="24"/>
          <w:szCs w:val="24"/>
          <w:lang w:val="ru-RU"/>
        </w:rPr>
        <w:t>работ</w:t>
      </w:r>
      <w:r w:rsidR="00E85CA9" w:rsidRPr="00584B4B">
        <w:rPr>
          <w:rFonts w:ascii="Times New Roman" w:hAnsi="Times New Roman"/>
          <w:sz w:val="24"/>
          <w:szCs w:val="24"/>
          <w:lang w:val="ru-RU"/>
        </w:rPr>
        <w:t>.</w:t>
      </w:r>
    </w:p>
    <w:p w14:paraId="1764D2D0" w14:textId="77777777" w:rsidR="0053098B" w:rsidRDefault="00D24664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9216B" w:rsidRPr="00584B4B">
        <w:rPr>
          <w:rFonts w:ascii="Times New Roman" w:hAnsi="Times New Roman"/>
          <w:sz w:val="24"/>
          <w:szCs w:val="24"/>
          <w:lang w:val="ru-RU"/>
        </w:rPr>
        <w:t xml:space="preserve">Обеспечить </w:t>
      </w:r>
      <w:r w:rsidR="00E85CA9" w:rsidRPr="00584B4B">
        <w:rPr>
          <w:rFonts w:ascii="Times New Roman" w:hAnsi="Times New Roman"/>
          <w:sz w:val="24"/>
          <w:szCs w:val="24"/>
          <w:lang w:val="ru-RU"/>
        </w:rPr>
        <w:t xml:space="preserve">постоянное наличие исправной молниезащиты объектов и сооружений, используемых при выполнении </w:t>
      </w:r>
      <w:r w:rsidR="000251D0" w:rsidRPr="00584B4B">
        <w:rPr>
          <w:rFonts w:ascii="Times New Roman" w:hAnsi="Times New Roman"/>
          <w:sz w:val="24"/>
          <w:szCs w:val="24"/>
          <w:lang w:val="ru-RU"/>
        </w:rPr>
        <w:t>работ</w:t>
      </w:r>
      <w:r w:rsidR="00E85CA9" w:rsidRPr="00584B4B">
        <w:rPr>
          <w:rFonts w:ascii="Times New Roman" w:hAnsi="Times New Roman"/>
          <w:sz w:val="24"/>
          <w:szCs w:val="24"/>
          <w:lang w:val="ru-RU"/>
        </w:rPr>
        <w:t>.</w:t>
      </w:r>
    </w:p>
    <w:p w14:paraId="11F830C2" w14:textId="77777777" w:rsidR="0053098B" w:rsidRDefault="00AF5371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9216B" w:rsidRPr="00584B4B">
        <w:rPr>
          <w:rFonts w:ascii="Times New Roman" w:hAnsi="Times New Roman"/>
          <w:sz w:val="24"/>
          <w:szCs w:val="24"/>
          <w:lang w:val="ru-RU"/>
        </w:rPr>
        <w:t>П</w:t>
      </w:r>
      <w:r w:rsidR="00E85CA9" w:rsidRPr="00584B4B">
        <w:rPr>
          <w:rFonts w:ascii="Times New Roman" w:hAnsi="Times New Roman"/>
          <w:sz w:val="24"/>
          <w:szCs w:val="24"/>
          <w:lang w:val="ru-RU"/>
        </w:rPr>
        <w:t xml:space="preserve">рокладывать и эксплуатировать (постоянные, воздушные, временные) электрические кабели/провода, использующиеся при выполнении </w:t>
      </w:r>
      <w:r w:rsidR="000251D0" w:rsidRPr="00584B4B">
        <w:rPr>
          <w:rFonts w:ascii="Times New Roman" w:hAnsi="Times New Roman"/>
          <w:sz w:val="24"/>
          <w:szCs w:val="24"/>
          <w:lang w:val="ru-RU"/>
        </w:rPr>
        <w:t>работ</w:t>
      </w:r>
      <w:r w:rsidR="00E85CA9" w:rsidRPr="00584B4B">
        <w:rPr>
          <w:rFonts w:ascii="Times New Roman" w:hAnsi="Times New Roman"/>
          <w:sz w:val="24"/>
          <w:szCs w:val="24"/>
          <w:lang w:val="ru-RU"/>
        </w:rPr>
        <w:t xml:space="preserve"> согласно действующим требованиям электробезопасности.</w:t>
      </w:r>
    </w:p>
    <w:p w14:paraId="797348FB" w14:textId="77777777" w:rsidR="0053098B" w:rsidRDefault="00AF5371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56E6" w:rsidRPr="00584B4B">
        <w:rPr>
          <w:rFonts w:ascii="Times New Roman" w:hAnsi="Times New Roman"/>
          <w:sz w:val="24"/>
          <w:szCs w:val="24"/>
          <w:lang w:val="ru-RU"/>
        </w:rPr>
        <w:t>Не допуска</w:t>
      </w:r>
      <w:r w:rsidR="001B215B">
        <w:rPr>
          <w:rFonts w:ascii="Times New Roman" w:hAnsi="Times New Roman"/>
          <w:sz w:val="24"/>
          <w:szCs w:val="24"/>
          <w:lang w:val="ru-RU"/>
        </w:rPr>
        <w:t>ть</w:t>
      </w:r>
      <w:r w:rsidR="00F41993" w:rsidRPr="00584B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56E6" w:rsidRPr="00584B4B">
        <w:rPr>
          <w:rFonts w:ascii="Times New Roman" w:hAnsi="Times New Roman"/>
          <w:sz w:val="24"/>
          <w:szCs w:val="24"/>
          <w:lang w:val="ru-RU"/>
        </w:rPr>
        <w:t>эксплуатаци</w:t>
      </w:r>
      <w:r w:rsidR="001B215B">
        <w:rPr>
          <w:rFonts w:ascii="Times New Roman" w:hAnsi="Times New Roman"/>
          <w:sz w:val="24"/>
          <w:szCs w:val="24"/>
          <w:lang w:val="ru-RU"/>
        </w:rPr>
        <w:t>ю</w:t>
      </w:r>
      <w:r w:rsidR="003756E6" w:rsidRPr="00584B4B">
        <w:rPr>
          <w:rFonts w:ascii="Times New Roman" w:hAnsi="Times New Roman"/>
          <w:sz w:val="24"/>
          <w:szCs w:val="24"/>
          <w:lang w:val="ru-RU"/>
        </w:rPr>
        <w:t xml:space="preserve"> электроустановок и электроприемников подрядчика при нагреве сверх допустимого значения: </w:t>
      </w:r>
    </w:p>
    <w:p w14:paraId="56C3C276" w14:textId="27B49907" w:rsidR="0053098B" w:rsidRDefault="003756E6" w:rsidP="003759C9">
      <w:pPr>
        <w:pStyle w:val="a7"/>
        <w:numPr>
          <w:ilvl w:val="3"/>
          <w:numId w:val="10"/>
        </w:numPr>
        <w:ind w:left="1701" w:hanging="992"/>
        <w:jc w:val="both"/>
        <w:rPr>
          <w:rFonts w:ascii="Times New Roman" w:hAnsi="Times New Roman"/>
          <w:sz w:val="24"/>
          <w:szCs w:val="24"/>
          <w:lang w:val="ru-RU"/>
        </w:rPr>
      </w:pPr>
      <w:r w:rsidRPr="009D06E1">
        <w:rPr>
          <w:rFonts w:ascii="Times New Roman" w:hAnsi="Times New Roman"/>
          <w:sz w:val="24"/>
          <w:szCs w:val="24"/>
          <w:lang w:val="ru-RU"/>
        </w:rPr>
        <w:t>превышение граничных значений показаний термо-сигнализаторов</w:t>
      </w:r>
      <w:r w:rsidR="00A75DE4">
        <w:rPr>
          <w:rFonts w:ascii="Times New Roman" w:hAnsi="Times New Roman"/>
          <w:sz w:val="24"/>
          <w:szCs w:val="24"/>
          <w:lang w:val="ru-RU"/>
        </w:rPr>
        <w:t>;</w:t>
      </w:r>
    </w:p>
    <w:p w14:paraId="2F081DAF" w14:textId="2CA621EB" w:rsidR="0053098B" w:rsidRDefault="003756E6" w:rsidP="003759C9">
      <w:pPr>
        <w:pStyle w:val="a7"/>
        <w:numPr>
          <w:ilvl w:val="3"/>
          <w:numId w:val="10"/>
        </w:numPr>
        <w:ind w:left="1701" w:hanging="992"/>
        <w:jc w:val="both"/>
        <w:rPr>
          <w:rFonts w:ascii="Times New Roman" w:hAnsi="Times New Roman"/>
          <w:sz w:val="24"/>
          <w:szCs w:val="24"/>
          <w:lang w:val="ru-RU"/>
        </w:rPr>
      </w:pPr>
      <w:r w:rsidRPr="00355C3E">
        <w:rPr>
          <w:rFonts w:ascii="Times New Roman" w:hAnsi="Times New Roman"/>
          <w:sz w:val="24"/>
          <w:szCs w:val="24"/>
          <w:lang w:val="ru-RU"/>
        </w:rPr>
        <w:t>оплавление изоляции кабельных линий</w:t>
      </w:r>
      <w:r w:rsidR="00A75DE4">
        <w:rPr>
          <w:rFonts w:ascii="Times New Roman" w:hAnsi="Times New Roman"/>
          <w:sz w:val="24"/>
          <w:szCs w:val="24"/>
          <w:lang w:val="ru-RU"/>
        </w:rPr>
        <w:t>;</w:t>
      </w:r>
      <w:r w:rsidRPr="00355C3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65677CDE" w14:textId="612AD45A" w:rsidR="0053098B" w:rsidRDefault="003756E6" w:rsidP="003759C9">
      <w:pPr>
        <w:pStyle w:val="a7"/>
        <w:numPr>
          <w:ilvl w:val="3"/>
          <w:numId w:val="10"/>
        </w:numPr>
        <w:ind w:left="1701" w:hanging="992"/>
        <w:jc w:val="both"/>
        <w:rPr>
          <w:rFonts w:ascii="Times New Roman" w:hAnsi="Times New Roman"/>
          <w:sz w:val="24"/>
          <w:szCs w:val="24"/>
          <w:lang w:val="ru-RU"/>
        </w:rPr>
      </w:pPr>
      <w:r w:rsidRPr="00355C3E">
        <w:rPr>
          <w:rFonts w:ascii="Times New Roman" w:hAnsi="Times New Roman"/>
          <w:sz w:val="24"/>
          <w:szCs w:val="24"/>
          <w:lang w:val="ru-RU"/>
        </w:rPr>
        <w:t>наличие следов побежалости на контактных соединениях</w:t>
      </w:r>
      <w:r w:rsidR="00A75DE4">
        <w:rPr>
          <w:rFonts w:ascii="Times New Roman" w:hAnsi="Times New Roman"/>
          <w:sz w:val="24"/>
          <w:szCs w:val="24"/>
          <w:lang w:val="ru-RU"/>
        </w:rPr>
        <w:t>;</w:t>
      </w:r>
    </w:p>
    <w:p w14:paraId="4E2E36A0" w14:textId="77777777" w:rsidR="0053098B" w:rsidRDefault="003756E6" w:rsidP="003759C9">
      <w:pPr>
        <w:pStyle w:val="a7"/>
        <w:numPr>
          <w:ilvl w:val="3"/>
          <w:numId w:val="10"/>
        </w:numPr>
        <w:ind w:left="1701" w:hanging="992"/>
        <w:jc w:val="both"/>
        <w:rPr>
          <w:rFonts w:ascii="Times New Roman" w:hAnsi="Times New Roman"/>
          <w:sz w:val="24"/>
          <w:szCs w:val="24"/>
          <w:lang w:val="ru-RU"/>
        </w:rPr>
      </w:pPr>
      <w:r w:rsidRPr="00355C3E">
        <w:rPr>
          <w:rFonts w:ascii="Times New Roman" w:hAnsi="Times New Roman"/>
          <w:sz w:val="24"/>
          <w:szCs w:val="24"/>
          <w:lang w:val="ru-RU"/>
        </w:rPr>
        <w:t xml:space="preserve">превышение мощности потребителей над установленной мощностью источника. </w:t>
      </w:r>
    </w:p>
    <w:p w14:paraId="5DF27A21" w14:textId="607CE941" w:rsidR="0053098B" w:rsidRDefault="00AF5371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56E6" w:rsidRPr="00355C3E">
        <w:rPr>
          <w:rFonts w:ascii="Times New Roman" w:hAnsi="Times New Roman"/>
          <w:sz w:val="24"/>
          <w:szCs w:val="24"/>
          <w:lang w:val="ru-RU"/>
        </w:rPr>
        <w:t>Не допуска</w:t>
      </w:r>
      <w:r w:rsidR="001B215B">
        <w:rPr>
          <w:rFonts w:ascii="Times New Roman" w:hAnsi="Times New Roman"/>
          <w:sz w:val="24"/>
          <w:szCs w:val="24"/>
          <w:lang w:val="ru-RU"/>
        </w:rPr>
        <w:t>ть</w:t>
      </w:r>
      <w:r w:rsidR="00F41993" w:rsidRPr="00355C3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56E6" w:rsidRPr="00355C3E">
        <w:rPr>
          <w:rFonts w:ascii="Times New Roman" w:hAnsi="Times New Roman"/>
          <w:sz w:val="24"/>
          <w:szCs w:val="24"/>
          <w:lang w:val="ru-RU"/>
        </w:rPr>
        <w:t>эксплуатаци</w:t>
      </w:r>
      <w:r w:rsidR="001B215B">
        <w:rPr>
          <w:rFonts w:ascii="Times New Roman" w:hAnsi="Times New Roman"/>
          <w:sz w:val="24"/>
          <w:szCs w:val="24"/>
          <w:lang w:val="ru-RU"/>
        </w:rPr>
        <w:t>ю</w:t>
      </w:r>
      <w:r w:rsidR="003756E6" w:rsidRPr="00355C3E">
        <w:rPr>
          <w:rFonts w:ascii="Times New Roman" w:hAnsi="Times New Roman"/>
          <w:sz w:val="24"/>
          <w:szCs w:val="24"/>
          <w:lang w:val="ru-RU"/>
        </w:rPr>
        <w:t xml:space="preserve"> электроустановок и электроприемников подрядчика при нарушении целостности корпусов электрооборудования, нарушении изоляци</w:t>
      </w:r>
      <w:r w:rsidR="00A75DE4">
        <w:rPr>
          <w:rFonts w:ascii="Times New Roman" w:hAnsi="Times New Roman"/>
          <w:sz w:val="24"/>
          <w:szCs w:val="24"/>
          <w:lang w:val="ru-RU"/>
        </w:rPr>
        <w:t>и</w:t>
      </w:r>
      <w:r w:rsidR="003756E6" w:rsidRPr="00355C3E">
        <w:rPr>
          <w:rFonts w:ascii="Times New Roman" w:hAnsi="Times New Roman"/>
          <w:sz w:val="24"/>
          <w:szCs w:val="24"/>
          <w:lang w:val="ru-RU"/>
        </w:rPr>
        <w:t xml:space="preserve"> электрооборудования, повреждении изоляции кабельных линий. </w:t>
      </w:r>
    </w:p>
    <w:p w14:paraId="3A44344E" w14:textId="77777777" w:rsidR="0053098B" w:rsidRDefault="00AF5371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93488" w:rsidRPr="00355C3E">
        <w:rPr>
          <w:rFonts w:ascii="Times New Roman" w:hAnsi="Times New Roman"/>
          <w:sz w:val="24"/>
          <w:szCs w:val="24"/>
          <w:lang w:val="ru-RU"/>
        </w:rPr>
        <w:t>На эксплуатируемую электроустановку должна быть оформлена следующая документация:</w:t>
      </w:r>
    </w:p>
    <w:p w14:paraId="659778E3" w14:textId="77777777" w:rsidR="0053098B" w:rsidRDefault="00493488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9D06E1">
        <w:rPr>
          <w:rFonts w:ascii="Times New Roman" w:hAnsi="Times New Roman"/>
          <w:sz w:val="24"/>
          <w:szCs w:val="24"/>
          <w:lang w:val="ru-RU"/>
        </w:rPr>
        <w:t>проект электроснабжения;</w:t>
      </w:r>
    </w:p>
    <w:p w14:paraId="7F059386" w14:textId="77777777" w:rsidR="0053098B" w:rsidRDefault="00493488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9D06E1">
        <w:rPr>
          <w:rFonts w:ascii="Times New Roman" w:hAnsi="Times New Roman"/>
          <w:sz w:val="24"/>
          <w:szCs w:val="24"/>
          <w:lang w:val="ru-RU"/>
        </w:rPr>
        <w:t>технический отчет (протоколы измерений, испытаний, выполненные специализированной аккредитованной эл. технической лабораторией);</w:t>
      </w:r>
    </w:p>
    <w:p w14:paraId="13F96D93" w14:textId="77777777" w:rsidR="0053098B" w:rsidRDefault="00493488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9D06E1">
        <w:rPr>
          <w:rFonts w:ascii="Times New Roman" w:hAnsi="Times New Roman"/>
          <w:sz w:val="24"/>
          <w:szCs w:val="24"/>
          <w:lang w:val="ru-RU"/>
        </w:rPr>
        <w:t>разрешительные документы</w:t>
      </w:r>
      <w:r w:rsidR="00A45B95" w:rsidRPr="009D06E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D06E1">
        <w:rPr>
          <w:rFonts w:ascii="Times New Roman" w:hAnsi="Times New Roman"/>
          <w:sz w:val="24"/>
          <w:szCs w:val="24"/>
          <w:lang w:val="ru-RU"/>
        </w:rPr>
        <w:t>на подключение к электрической сети (акт технологического присоединения, акт разграничения балансовой и эксплуатационной ответственности);</w:t>
      </w:r>
    </w:p>
    <w:p w14:paraId="62ED5779" w14:textId="77777777" w:rsidR="0053098B" w:rsidRDefault="00493488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9D06E1">
        <w:rPr>
          <w:rFonts w:ascii="Times New Roman" w:hAnsi="Times New Roman"/>
          <w:sz w:val="24"/>
          <w:szCs w:val="24"/>
          <w:lang w:val="ru-RU"/>
        </w:rPr>
        <w:t>договор на электроснабжение с энергоснабжающей организацией;</w:t>
      </w:r>
    </w:p>
    <w:p w14:paraId="4641AA34" w14:textId="030E1716" w:rsidR="0053098B" w:rsidRDefault="00493488" w:rsidP="003759C9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9D06E1">
        <w:rPr>
          <w:rFonts w:ascii="Times New Roman" w:hAnsi="Times New Roman"/>
          <w:sz w:val="24"/>
          <w:szCs w:val="24"/>
          <w:lang w:val="ru-RU"/>
        </w:rPr>
        <w:t>разрешение Ростехнадзора на допуск электроустановки в эксплуатацию</w:t>
      </w:r>
      <w:r w:rsidR="00A75DE4">
        <w:rPr>
          <w:rFonts w:ascii="Times New Roman" w:hAnsi="Times New Roman"/>
          <w:sz w:val="24"/>
          <w:szCs w:val="24"/>
          <w:lang w:val="ru-RU"/>
        </w:rPr>
        <w:t xml:space="preserve"> (в случаях, установленных законодательством РФ)</w:t>
      </w:r>
      <w:r w:rsidRPr="009D06E1">
        <w:rPr>
          <w:rFonts w:ascii="Times New Roman" w:hAnsi="Times New Roman"/>
          <w:sz w:val="24"/>
          <w:szCs w:val="24"/>
          <w:lang w:val="ru-RU"/>
        </w:rPr>
        <w:t>.</w:t>
      </w:r>
    </w:p>
    <w:p w14:paraId="602B6049" w14:textId="21EE1CC2" w:rsidR="0053098B" w:rsidRDefault="00AF5371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2091" w:rsidRPr="00355C3E">
        <w:rPr>
          <w:rFonts w:ascii="Times New Roman" w:hAnsi="Times New Roman"/>
          <w:sz w:val="24"/>
          <w:szCs w:val="24"/>
          <w:lang w:val="ru-RU"/>
        </w:rPr>
        <w:t xml:space="preserve">В случае выявления любого из нарушений п.п. </w:t>
      </w:r>
      <w:r w:rsidR="002308BC">
        <w:rPr>
          <w:rFonts w:ascii="Times New Roman" w:hAnsi="Times New Roman"/>
          <w:sz w:val="24"/>
          <w:szCs w:val="24"/>
          <w:lang w:val="ru-RU"/>
        </w:rPr>
        <w:t>3.</w:t>
      </w:r>
      <w:r w:rsidR="003759C9">
        <w:rPr>
          <w:rFonts w:ascii="Times New Roman" w:hAnsi="Times New Roman"/>
          <w:sz w:val="24"/>
          <w:szCs w:val="24"/>
          <w:lang w:val="ru-RU"/>
        </w:rPr>
        <w:t>3</w:t>
      </w:r>
      <w:r w:rsidR="002308BC">
        <w:rPr>
          <w:rFonts w:ascii="Times New Roman" w:hAnsi="Times New Roman"/>
          <w:sz w:val="24"/>
          <w:szCs w:val="24"/>
          <w:lang w:val="ru-RU"/>
        </w:rPr>
        <w:t>.</w:t>
      </w:r>
      <w:r w:rsidR="00A75DE4">
        <w:rPr>
          <w:rFonts w:ascii="Times New Roman" w:hAnsi="Times New Roman"/>
          <w:sz w:val="24"/>
          <w:szCs w:val="24"/>
          <w:lang w:val="ru-RU"/>
        </w:rPr>
        <w:t>3</w:t>
      </w:r>
      <w:r w:rsidR="005717B2">
        <w:rPr>
          <w:rFonts w:ascii="Times New Roman" w:hAnsi="Times New Roman"/>
          <w:sz w:val="24"/>
          <w:szCs w:val="24"/>
          <w:lang w:val="ru-RU"/>
        </w:rPr>
        <w:t>-</w:t>
      </w:r>
      <w:r w:rsidR="002308BC">
        <w:rPr>
          <w:rFonts w:ascii="Times New Roman" w:hAnsi="Times New Roman"/>
          <w:sz w:val="24"/>
          <w:szCs w:val="24"/>
          <w:lang w:val="ru-RU"/>
        </w:rPr>
        <w:t>3.</w:t>
      </w:r>
      <w:r w:rsidR="003759C9">
        <w:rPr>
          <w:rFonts w:ascii="Times New Roman" w:hAnsi="Times New Roman"/>
          <w:sz w:val="24"/>
          <w:szCs w:val="24"/>
          <w:lang w:val="ru-RU"/>
        </w:rPr>
        <w:t>3</w:t>
      </w:r>
      <w:r w:rsidR="002308BC">
        <w:rPr>
          <w:rFonts w:ascii="Times New Roman" w:hAnsi="Times New Roman"/>
          <w:sz w:val="24"/>
          <w:szCs w:val="24"/>
          <w:lang w:val="ru-RU"/>
        </w:rPr>
        <w:t>.19.</w:t>
      </w:r>
      <w:r w:rsidR="00ED7D6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24664">
        <w:rPr>
          <w:rFonts w:ascii="Times New Roman" w:hAnsi="Times New Roman"/>
          <w:sz w:val="24"/>
          <w:szCs w:val="24"/>
          <w:lang w:val="ru-RU"/>
        </w:rPr>
        <w:t>с</w:t>
      </w:r>
      <w:r w:rsidR="00272091" w:rsidRPr="00355C3E">
        <w:rPr>
          <w:rFonts w:ascii="Times New Roman" w:hAnsi="Times New Roman"/>
          <w:sz w:val="24"/>
          <w:szCs w:val="24"/>
          <w:lang w:val="ru-RU"/>
        </w:rPr>
        <w:t>оглашения</w:t>
      </w:r>
      <w:r w:rsidR="00D24664">
        <w:rPr>
          <w:rFonts w:ascii="Times New Roman" w:hAnsi="Times New Roman"/>
          <w:sz w:val="24"/>
          <w:szCs w:val="24"/>
          <w:lang w:val="ru-RU"/>
        </w:rPr>
        <w:t>,</w:t>
      </w:r>
      <w:r w:rsidR="00272091" w:rsidRPr="00355C3E">
        <w:rPr>
          <w:rFonts w:ascii="Times New Roman" w:hAnsi="Times New Roman"/>
          <w:sz w:val="24"/>
          <w:szCs w:val="24"/>
          <w:lang w:val="ru-RU"/>
        </w:rPr>
        <w:t xml:space="preserve"> электроустановки должны быть обесточены до устранения замечаний.</w:t>
      </w:r>
    </w:p>
    <w:p w14:paraId="7B19B0B9" w14:textId="77777777" w:rsidR="0053098B" w:rsidRDefault="00AF5371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9216B" w:rsidRPr="00355C3E">
        <w:rPr>
          <w:rFonts w:ascii="Times New Roman" w:hAnsi="Times New Roman"/>
          <w:sz w:val="24"/>
          <w:szCs w:val="24"/>
          <w:lang w:val="ru-RU"/>
        </w:rPr>
        <w:t>С</w:t>
      </w:r>
      <w:r w:rsidR="00B26BA8" w:rsidRPr="00355C3E">
        <w:rPr>
          <w:rFonts w:ascii="Times New Roman" w:hAnsi="Times New Roman"/>
          <w:sz w:val="24"/>
          <w:szCs w:val="24"/>
          <w:lang w:val="ru-RU"/>
        </w:rPr>
        <w:t>огласовать провоз негабаритного груза при пересечении с воздушной линией электропередач с энергоснабжающей организацией, которой принадлежит данная воздушная линия,</w:t>
      </w:r>
      <w:r w:rsidR="00272091" w:rsidRPr="00355C3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26BA8" w:rsidRPr="00355C3E">
        <w:rPr>
          <w:rFonts w:ascii="Times New Roman" w:hAnsi="Times New Roman"/>
          <w:sz w:val="24"/>
          <w:szCs w:val="24"/>
          <w:lang w:val="ru-RU"/>
        </w:rPr>
        <w:t>а также производство работ в охранной зоне</w:t>
      </w:r>
      <w:r w:rsidR="00F41993" w:rsidRPr="00355C3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26BA8" w:rsidRPr="00355C3E">
        <w:rPr>
          <w:rFonts w:ascii="Times New Roman" w:hAnsi="Times New Roman"/>
          <w:sz w:val="24"/>
          <w:szCs w:val="24"/>
          <w:lang w:val="ru-RU"/>
        </w:rPr>
        <w:t>воздушной линии электропередач. Работы в охранных зонах необходимо производить по нарядам-допускам и разрешениям</w:t>
      </w:r>
      <w:r w:rsidR="003C53FB" w:rsidRPr="00355C3E">
        <w:rPr>
          <w:rFonts w:ascii="Times New Roman" w:hAnsi="Times New Roman"/>
          <w:sz w:val="24"/>
          <w:szCs w:val="24"/>
          <w:lang w:val="ru-RU"/>
        </w:rPr>
        <w:t>,</w:t>
      </w:r>
      <w:r w:rsidR="00B26BA8" w:rsidRPr="00355C3E">
        <w:rPr>
          <w:rFonts w:ascii="Times New Roman" w:hAnsi="Times New Roman"/>
          <w:sz w:val="24"/>
          <w:szCs w:val="24"/>
          <w:lang w:val="ru-RU"/>
        </w:rPr>
        <w:t xml:space="preserve"> согласно установленным требованиям.</w:t>
      </w:r>
    </w:p>
    <w:p w14:paraId="239DB21A" w14:textId="77777777" w:rsidR="0053098B" w:rsidRDefault="00AF5371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56E6" w:rsidRPr="00355C3E">
        <w:rPr>
          <w:rFonts w:ascii="Times New Roman" w:hAnsi="Times New Roman"/>
          <w:sz w:val="24"/>
          <w:szCs w:val="24"/>
          <w:lang w:val="ru-RU"/>
        </w:rPr>
        <w:t>В целях исключения высоких рисков электротравмирования персонала, при выявлени</w:t>
      </w:r>
      <w:r w:rsidR="004135D8" w:rsidRPr="00355C3E">
        <w:rPr>
          <w:rFonts w:ascii="Times New Roman" w:hAnsi="Times New Roman"/>
          <w:sz w:val="24"/>
          <w:szCs w:val="24"/>
          <w:lang w:val="ru-RU"/>
        </w:rPr>
        <w:t>и</w:t>
      </w:r>
      <w:r w:rsidR="003756E6" w:rsidRPr="00355C3E">
        <w:rPr>
          <w:rFonts w:ascii="Times New Roman" w:hAnsi="Times New Roman"/>
          <w:sz w:val="24"/>
          <w:szCs w:val="24"/>
          <w:lang w:val="ru-RU"/>
        </w:rPr>
        <w:t xml:space="preserve"> в ходе проверок электроустановок нарушений из перечня </w:t>
      </w:r>
      <w:r w:rsidR="00532402" w:rsidRPr="00355C3E">
        <w:rPr>
          <w:rFonts w:ascii="Times New Roman" w:hAnsi="Times New Roman"/>
          <w:sz w:val="24"/>
          <w:szCs w:val="24"/>
          <w:lang w:val="ru-RU"/>
        </w:rPr>
        <w:t>с высокими рисками электротравмирования персонала</w:t>
      </w:r>
      <w:r w:rsidR="003756E6" w:rsidRPr="00355C3E">
        <w:rPr>
          <w:rFonts w:ascii="Times New Roman" w:hAnsi="Times New Roman"/>
          <w:sz w:val="24"/>
          <w:szCs w:val="24"/>
          <w:lang w:val="ru-RU"/>
        </w:rPr>
        <w:t>, электроустановки должны быть</w:t>
      </w:r>
      <w:r w:rsidR="00D152CA">
        <w:rPr>
          <w:rFonts w:ascii="Times New Roman" w:hAnsi="Times New Roman"/>
          <w:sz w:val="24"/>
          <w:szCs w:val="24"/>
          <w:lang w:val="ru-RU"/>
        </w:rPr>
        <w:t xml:space="preserve"> немедленно </w:t>
      </w:r>
      <w:r w:rsidR="003756E6" w:rsidRPr="00355C3E">
        <w:rPr>
          <w:rFonts w:ascii="Times New Roman" w:hAnsi="Times New Roman"/>
          <w:sz w:val="24"/>
          <w:szCs w:val="24"/>
          <w:lang w:val="ru-RU"/>
        </w:rPr>
        <w:t>обест</w:t>
      </w:r>
      <w:r w:rsidR="00045644">
        <w:rPr>
          <w:rFonts w:ascii="Times New Roman" w:hAnsi="Times New Roman"/>
          <w:sz w:val="24"/>
          <w:szCs w:val="24"/>
          <w:lang w:val="ru-RU"/>
        </w:rPr>
        <w:t>очены</w:t>
      </w:r>
      <w:r w:rsidR="003756E6" w:rsidRPr="00355C3E">
        <w:rPr>
          <w:rFonts w:ascii="Times New Roman" w:hAnsi="Times New Roman"/>
          <w:sz w:val="24"/>
          <w:szCs w:val="24"/>
          <w:lang w:val="ru-RU"/>
        </w:rPr>
        <w:t>.</w:t>
      </w:r>
    </w:p>
    <w:p w14:paraId="73C663E3" w14:textId="7148E2F3" w:rsidR="004D4CA0" w:rsidRDefault="004D4CA0" w:rsidP="009D06E1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108832B" w14:textId="27B49D0B" w:rsidR="0053098B" w:rsidRDefault="009E43F6" w:rsidP="003759C9">
      <w:pPr>
        <w:pStyle w:val="a7"/>
        <w:numPr>
          <w:ilvl w:val="1"/>
          <w:numId w:val="10"/>
        </w:numPr>
        <w:tabs>
          <w:tab w:val="left" w:pos="993"/>
        </w:tabs>
        <w:ind w:left="709" w:firstLine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759C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6E6FD3" w:rsidRPr="003759C9">
        <w:rPr>
          <w:rFonts w:ascii="Times New Roman" w:hAnsi="Times New Roman"/>
          <w:b/>
          <w:sz w:val="24"/>
          <w:szCs w:val="24"/>
          <w:lang w:val="ru-RU"/>
        </w:rPr>
        <w:t>Запрет употребления алкоголя, наркот</w:t>
      </w:r>
      <w:r w:rsidR="00A75DE4">
        <w:rPr>
          <w:rFonts w:ascii="Times New Roman" w:hAnsi="Times New Roman"/>
          <w:b/>
          <w:sz w:val="24"/>
          <w:szCs w:val="24"/>
          <w:lang w:val="ru-RU"/>
        </w:rPr>
        <w:t>иков и иных токсических веществ</w:t>
      </w:r>
    </w:p>
    <w:p w14:paraId="41639138" w14:textId="77777777" w:rsidR="00A75DE4" w:rsidRPr="003759C9" w:rsidRDefault="00A75DE4" w:rsidP="00A75DE4">
      <w:pPr>
        <w:pStyle w:val="a7"/>
        <w:tabs>
          <w:tab w:val="left" w:pos="993"/>
        </w:tabs>
        <w:ind w:left="709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0C2BD8D9" w14:textId="0CEC653F" w:rsidR="003759C9" w:rsidRDefault="003759C9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Основные принципы противодействия </w:t>
      </w:r>
      <w:r w:rsidRPr="003759C9">
        <w:rPr>
          <w:rFonts w:ascii="Times New Roman" w:hAnsi="Times New Roman"/>
          <w:sz w:val="24"/>
          <w:szCs w:val="24"/>
          <w:lang w:val="ru-RU"/>
        </w:rPr>
        <w:t>употреблени</w:t>
      </w:r>
      <w:r>
        <w:rPr>
          <w:rFonts w:ascii="Times New Roman" w:hAnsi="Times New Roman"/>
          <w:sz w:val="24"/>
          <w:szCs w:val="24"/>
          <w:lang w:val="ru-RU"/>
        </w:rPr>
        <w:t>ю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 алкоголя, наркотиков и иных токсических веществ</w:t>
      </w:r>
      <w:r>
        <w:rPr>
          <w:rFonts w:ascii="Times New Roman" w:hAnsi="Times New Roman"/>
          <w:sz w:val="24"/>
          <w:szCs w:val="24"/>
          <w:lang w:val="ru-RU"/>
        </w:rPr>
        <w:t xml:space="preserve"> установлены </w:t>
      </w:r>
      <w:r w:rsidR="005C0FD3">
        <w:rPr>
          <w:rFonts w:ascii="Times New Roman" w:hAnsi="Times New Roman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  <w:lang w:val="ru-RU"/>
        </w:rPr>
        <w:t xml:space="preserve">олитикой </w:t>
      </w:r>
      <w:r w:rsidR="005C0FD3">
        <w:rPr>
          <w:rFonts w:ascii="Times New Roman" w:hAnsi="Times New Roman"/>
          <w:sz w:val="24"/>
          <w:szCs w:val="24"/>
          <w:lang w:val="ru-RU"/>
        </w:rPr>
        <w:t>в отношении алкоголя и наркотиков                               ООО «РусГазБурение» № П.ПЭБ.2022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ru-RU"/>
        </w:rPr>
        <w:t>-004</w:t>
      </w:r>
      <w:r w:rsidR="00D52C91">
        <w:rPr>
          <w:rFonts w:ascii="Times New Roman" w:hAnsi="Times New Roman"/>
          <w:sz w:val="24"/>
          <w:szCs w:val="24"/>
          <w:lang w:val="ru-RU"/>
        </w:rPr>
        <w:t xml:space="preserve"> (п.1.2 Приложения №1)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14:paraId="31CE7D84" w14:textId="77777777" w:rsidR="003759C9" w:rsidRDefault="006E6FD3" w:rsidP="00C46502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 xml:space="preserve">Подрядчик обязан организовать своими силами и за свой счет выборочный контроль трезвости своих работников, привлеченных им для выполнения работ, включая работников, находящихся на междусменном отдыхе, с записью результатов в специальном журнале регистрации. Контроль трезвости должен проводиться ежедневно, а количество проверяемых работников Подрядчика в месяц должно быть не менее 100% средней численности работников Подрядчика, </w:t>
      </w:r>
      <w:r w:rsidR="003759C9" w:rsidRPr="003759C9">
        <w:rPr>
          <w:rFonts w:ascii="Times New Roman" w:hAnsi="Times New Roman"/>
          <w:sz w:val="24"/>
          <w:szCs w:val="24"/>
          <w:lang w:val="ru-RU"/>
        </w:rPr>
        <w:t>работающих на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 объектах </w:t>
      </w:r>
      <w:r w:rsidR="003759C9" w:rsidRPr="003759C9">
        <w:rPr>
          <w:rFonts w:ascii="Times New Roman" w:hAnsi="Times New Roman"/>
          <w:sz w:val="24"/>
          <w:szCs w:val="24"/>
          <w:lang w:val="ru-RU"/>
        </w:rPr>
        <w:t>Заказчика в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 текущем месяце, при этом любой работник может быть проверен более одного раза. </w:t>
      </w:r>
    </w:p>
    <w:p w14:paraId="3412725A" w14:textId="2F8238EC" w:rsidR="006E6FD3" w:rsidRPr="003759C9" w:rsidRDefault="006E6FD3" w:rsidP="00C46502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 xml:space="preserve">Подрядчик обязан </w:t>
      </w:r>
      <w:r w:rsidR="00056EFC" w:rsidRPr="003759C9">
        <w:rPr>
          <w:rFonts w:ascii="Times New Roman" w:hAnsi="Times New Roman"/>
          <w:sz w:val="24"/>
          <w:szCs w:val="24"/>
          <w:lang w:val="ru-RU"/>
        </w:rPr>
        <w:t xml:space="preserve">не позднее 10 календарных дней после подписания Договора 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внести изменения в должностные инструкции и/или инструкции по охране труда всех работников и/или иные внутренние нормативные документы, </w:t>
      </w:r>
      <w:r w:rsidR="00B04CCD" w:rsidRPr="003759C9">
        <w:rPr>
          <w:rFonts w:ascii="Times New Roman" w:hAnsi="Times New Roman"/>
          <w:sz w:val="24"/>
          <w:szCs w:val="24"/>
          <w:lang w:val="ru-RU"/>
        </w:rPr>
        <w:t xml:space="preserve">обязывающие работников </w:t>
      </w:r>
      <w:r w:rsidRPr="003759C9">
        <w:rPr>
          <w:rFonts w:ascii="Times New Roman" w:hAnsi="Times New Roman"/>
          <w:sz w:val="24"/>
          <w:szCs w:val="24"/>
          <w:lang w:val="ru-RU"/>
        </w:rPr>
        <w:t>ежедневно</w:t>
      </w:r>
      <w:r w:rsidR="008D7749" w:rsidRPr="003759C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04CCD" w:rsidRPr="003759C9">
        <w:rPr>
          <w:rFonts w:ascii="Times New Roman" w:hAnsi="Times New Roman"/>
          <w:sz w:val="24"/>
          <w:szCs w:val="24"/>
          <w:lang w:val="ru-RU"/>
        </w:rPr>
        <w:t>проходить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 контрол</w:t>
      </w:r>
      <w:r w:rsidR="00B04CCD" w:rsidRPr="003759C9">
        <w:rPr>
          <w:rFonts w:ascii="Times New Roman" w:hAnsi="Times New Roman"/>
          <w:sz w:val="24"/>
          <w:szCs w:val="24"/>
          <w:lang w:val="ru-RU"/>
        </w:rPr>
        <w:t>ь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 трезвости. </w:t>
      </w:r>
    </w:p>
    <w:p w14:paraId="42B9ACAE" w14:textId="2B61C4DB" w:rsidR="006E6FD3" w:rsidRPr="009D06E1" w:rsidRDefault="006E6FD3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06E1">
        <w:rPr>
          <w:rFonts w:ascii="Times New Roman" w:hAnsi="Times New Roman"/>
          <w:sz w:val="24"/>
          <w:szCs w:val="24"/>
          <w:lang w:val="ru-RU"/>
        </w:rPr>
        <w:t>Под «Контролем трезвости» Стороны понимают проведение лицом, уполномоченным Подрядчиком, проверки работников на наличи</w:t>
      </w:r>
      <w:r w:rsidR="00B04CCD">
        <w:rPr>
          <w:rFonts w:ascii="Times New Roman" w:hAnsi="Times New Roman"/>
          <w:sz w:val="24"/>
          <w:szCs w:val="24"/>
          <w:lang w:val="ru-RU"/>
        </w:rPr>
        <w:t>е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 паров этанола в выдыхаемом воздухе и выявление других признаков состояния алкогольного, наркотического </w:t>
      </w:r>
      <w:r w:rsidR="00A75DE4">
        <w:rPr>
          <w:rFonts w:ascii="Times New Roman" w:hAnsi="Times New Roman"/>
          <w:sz w:val="24"/>
          <w:szCs w:val="24"/>
          <w:lang w:val="ru-RU"/>
        </w:rPr>
        <w:t xml:space="preserve">и/или </w:t>
      </w:r>
      <w:r w:rsidRPr="009D06E1">
        <w:rPr>
          <w:rFonts w:ascii="Times New Roman" w:hAnsi="Times New Roman"/>
          <w:sz w:val="24"/>
          <w:szCs w:val="24"/>
          <w:lang w:val="ru-RU"/>
        </w:rPr>
        <w:t>иного токсического</w:t>
      </w:r>
      <w:r w:rsidR="00B04CCD">
        <w:rPr>
          <w:rFonts w:ascii="Times New Roman" w:hAnsi="Times New Roman"/>
          <w:sz w:val="24"/>
          <w:szCs w:val="24"/>
          <w:lang w:val="ru-RU"/>
        </w:rPr>
        <w:t xml:space="preserve"> опьянения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, а также установление фактов употребления алкоголя. При установлении </w:t>
      </w:r>
      <w:r w:rsidR="00B04CCD">
        <w:rPr>
          <w:rFonts w:ascii="Times New Roman" w:hAnsi="Times New Roman"/>
          <w:sz w:val="24"/>
          <w:szCs w:val="24"/>
          <w:lang w:val="ru-RU"/>
        </w:rPr>
        <w:t>состояния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 опьянения</w:t>
      </w:r>
      <w:r w:rsidR="00B04CCD">
        <w:rPr>
          <w:rFonts w:ascii="Times New Roman" w:hAnsi="Times New Roman"/>
          <w:sz w:val="24"/>
          <w:szCs w:val="24"/>
          <w:lang w:val="ru-RU"/>
        </w:rPr>
        <w:t xml:space="preserve"> работника</w:t>
      </w:r>
      <w:r w:rsidRPr="009D06E1">
        <w:rPr>
          <w:rFonts w:ascii="Times New Roman" w:hAnsi="Times New Roman"/>
          <w:sz w:val="24"/>
          <w:szCs w:val="24"/>
          <w:lang w:val="ru-RU"/>
        </w:rPr>
        <w:t xml:space="preserve"> Подрядчик обязан отстранить </w:t>
      </w:r>
      <w:r w:rsidR="00B04CCD">
        <w:rPr>
          <w:rFonts w:ascii="Times New Roman" w:hAnsi="Times New Roman"/>
          <w:sz w:val="24"/>
          <w:szCs w:val="24"/>
          <w:lang w:val="ru-RU"/>
        </w:rPr>
        <w:t xml:space="preserve">его </w:t>
      </w:r>
      <w:r w:rsidR="003759C9">
        <w:rPr>
          <w:rFonts w:ascii="Times New Roman" w:hAnsi="Times New Roman"/>
          <w:sz w:val="24"/>
          <w:szCs w:val="24"/>
          <w:lang w:val="ru-RU"/>
        </w:rPr>
        <w:t>от работы и удалить с объекта</w:t>
      </w:r>
      <w:r w:rsidRPr="009D06E1">
        <w:rPr>
          <w:rFonts w:ascii="Times New Roman" w:hAnsi="Times New Roman"/>
          <w:sz w:val="24"/>
          <w:szCs w:val="24"/>
          <w:lang w:val="ru-RU"/>
        </w:rPr>
        <w:t>.</w:t>
      </w:r>
    </w:p>
    <w:p w14:paraId="68225BB6" w14:textId="3FA75CE3" w:rsidR="0053098B" w:rsidRDefault="003759C9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</w:t>
      </w:r>
      <w:r w:rsidR="006E6FD3" w:rsidRPr="002D141D">
        <w:rPr>
          <w:rFonts w:ascii="Times New Roman" w:hAnsi="Times New Roman"/>
          <w:sz w:val="24"/>
          <w:szCs w:val="24"/>
          <w:lang w:val="ru-RU"/>
        </w:rPr>
        <w:t xml:space="preserve">о факту происшествия (смертельный случай вследствие общего заболевания, смертельный случай в результате несчастного случая, несчастный случай с временной потерей трудоспособности) </w:t>
      </w:r>
      <w:r>
        <w:rPr>
          <w:rFonts w:ascii="Times New Roman" w:hAnsi="Times New Roman"/>
          <w:sz w:val="24"/>
          <w:szCs w:val="24"/>
          <w:lang w:val="ru-RU"/>
        </w:rPr>
        <w:t>Подрядчик обязан организовать контроль</w:t>
      </w:r>
      <w:r w:rsidR="006E6FD3" w:rsidRPr="002D141D">
        <w:rPr>
          <w:rFonts w:ascii="Times New Roman" w:hAnsi="Times New Roman"/>
          <w:sz w:val="24"/>
          <w:szCs w:val="24"/>
          <w:lang w:val="ru-RU"/>
        </w:rPr>
        <w:t xml:space="preserve"> трезвости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E6FD3" w:rsidRPr="002D141D">
        <w:rPr>
          <w:rFonts w:ascii="Times New Roman" w:hAnsi="Times New Roman"/>
          <w:sz w:val="24"/>
          <w:szCs w:val="24"/>
          <w:lang w:val="ru-RU"/>
        </w:rPr>
        <w:t xml:space="preserve">и проведение </w:t>
      </w:r>
      <w:r>
        <w:rPr>
          <w:rFonts w:ascii="Times New Roman" w:hAnsi="Times New Roman"/>
          <w:sz w:val="24"/>
          <w:szCs w:val="24"/>
          <w:lang w:val="ru-RU"/>
        </w:rPr>
        <w:t>медицинского</w:t>
      </w:r>
      <w:r w:rsidR="008D7749" w:rsidRPr="002D141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E6FD3" w:rsidRPr="002D141D">
        <w:rPr>
          <w:rFonts w:ascii="Times New Roman" w:hAnsi="Times New Roman"/>
          <w:sz w:val="24"/>
          <w:szCs w:val="24"/>
          <w:lang w:val="ru-RU"/>
        </w:rPr>
        <w:t>освидетельствовани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 w:rsidR="006E6FD3" w:rsidRPr="002D141D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(</w:t>
      </w:r>
      <w:r w:rsidR="006E6FD3" w:rsidRPr="002D141D">
        <w:rPr>
          <w:rFonts w:ascii="Times New Roman" w:hAnsi="Times New Roman"/>
          <w:sz w:val="24"/>
          <w:szCs w:val="24"/>
          <w:lang w:val="ru-RU"/>
        </w:rPr>
        <w:t>экспертиз</w:t>
      </w:r>
      <w:r>
        <w:rPr>
          <w:rFonts w:ascii="Times New Roman" w:hAnsi="Times New Roman"/>
          <w:sz w:val="24"/>
          <w:szCs w:val="24"/>
          <w:lang w:val="ru-RU"/>
        </w:rPr>
        <w:t>ы)</w:t>
      </w:r>
      <w:r w:rsidR="006E6FD3" w:rsidRPr="002D141D">
        <w:rPr>
          <w:rFonts w:ascii="Times New Roman" w:hAnsi="Times New Roman"/>
          <w:sz w:val="24"/>
          <w:szCs w:val="24"/>
          <w:lang w:val="ru-RU"/>
        </w:rPr>
        <w:t xml:space="preserve"> на выявления при</w:t>
      </w:r>
      <w:r>
        <w:rPr>
          <w:rFonts w:ascii="Times New Roman" w:hAnsi="Times New Roman"/>
          <w:sz w:val="24"/>
          <w:szCs w:val="24"/>
          <w:lang w:val="ru-RU"/>
        </w:rPr>
        <w:t>знаков опьянения у пострадавших</w:t>
      </w:r>
      <w:r w:rsidR="006E6FD3" w:rsidRPr="002D141D">
        <w:rPr>
          <w:rFonts w:ascii="Times New Roman" w:hAnsi="Times New Roman"/>
          <w:sz w:val="24"/>
          <w:szCs w:val="24"/>
          <w:lang w:val="ru-RU"/>
        </w:rPr>
        <w:t>.</w:t>
      </w:r>
    </w:p>
    <w:p w14:paraId="2792ACC3" w14:textId="0CBDBD19" w:rsidR="0053098B" w:rsidRDefault="006E6FD3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D141D">
        <w:rPr>
          <w:rFonts w:ascii="Times New Roman" w:hAnsi="Times New Roman"/>
          <w:sz w:val="24"/>
          <w:szCs w:val="24"/>
          <w:lang w:val="ru-RU"/>
        </w:rPr>
        <w:t>В целях обеспечения контроля за указанными ограничениями Заказчик имеет право производить проверки и осмотр всех транспортных средств, вещей и материалов, доставляемых на место производства работ и к месту проживания персонала</w:t>
      </w:r>
      <w:r w:rsidR="003759C9">
        <w:rPr>
          <w:rFonts w:ascii="Times New Roman" w:hAnsi="Times New Roman"/>
          <w:sz w:val="24"/>
          <w:szCs w:val="24"/>
          <w:lang w:val="ru-RU"/>
        </w:rPr>
        <w:t xml:space="preserve"> на объектах Заказчика</w:t>
      </w:r>
      <w:r w:rsidRPr="002D141D">
        <w:rPr>
          <w:rFonts w:ascii="Times New Roman" w:hAnsi="Times New Roman"/>
          <w:sz w:val="24"/>
          <w:szCs w:val="24"/>
          <w:lang w:val="ru-RU"/>
        </w:rPr>
        <w:t>.</w:t>
      </w:r>
    </w:p>
    <w:p w14:paraId="40FA8DC8" w14:textId="26B8314E" w:rsidR="0053098B" w:rsidRDefault="003759C9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Меры, принимаемые в отношении </w:t>
      </w:r>
      <w:r w:rsidRPr="002D141D">
        <w:rPr>
          <w:rFonts w:ascii="Times New Roman" w:hAnsi="Times New Roman"/>
          <w:sz w:val="24"/>
          <w:szCs w:val="24"/>
          <w:lang w:val="ru-RU"/>
        </w:rPr>
        <w:t>работников,</w:t>
      </w:r>
      <w:r>
        <w:rPr>
          <w:rFonts w:ascii="Times New Roman" w:hAnsi="Times New Roman"/>
          <w:sz w:val="24"/>
          <w:szCs w:val="24"/>
          <w:lang w:val="ru-RU"/>
        </w:rPr>
        <w:t xml:space="preserve"> отказавшихся</w:t>
      </w:r>
      <w:r w:rsidR="006E6FD3" w:rsidRPr="002D141D">
        <w:rPr>
          <w:rFonts w:ascii="Times New Roman" w:hAnsi="Times New Roman"/>
          <w:sz w:val="24"/>
          <w:szCs w:val="24"/>
          <w:lang w:val="ru-RU"/>
        </w:rPr>
        <w:t xml:space="preserve"> пройти </w:t>
      </w:r>
      <w:r>
        <w:rPr>
          <w:rFonts w:ascii="Times New Roman" w:hAnsi="Times New Roman"/>
          <w:sz w:val="24"/>
          <w:szCs w:val="24"/>
          <w:lang w:val="ru-RU"/>
        </w:rPr>
        <w:t>контроль трезвости</w:t>
      </w:r>
      <w:r w:rsidR="006E6FD3" w:rsidRPr="002D141D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должны быть аналогичными мерам, принимаемым к работникам, </w:t>
      </w:r>
      <w:r w:rsidR="00B04CCD" w:rsidRPr="002D141D">
        <w:rPr>
          <w:rFonts w:ascii="Times New Roman" w:hAnsi="Times New Roman"/>
          <w:sz w:val="24"/>
          <w:szCs w:val="24"/>
          <w:lang w:val="ru-RU"/>
        </w:rPr>
        <w:t>наход</w:t>
      </w:r>
      <w:r>
        <w:rPr>
          <w:rFonts w:ascii="Times New Roman" w:hAnsi="Times New Roman"/>
          <w:sz w:val="24"/>
          <w:szCs w:val="24"/>
          <w:lang w:val="ru-RU"/>
        </w:rPr>
        <w:t>ящимся</w:t>
      </w:r>
      <w:r w:rsidR="00B04CCD" w:rsidRPr="002D141D">
        <w:rPr>
          <w:rFonts w:ascii="Times New Roman" w:hAnsi="Times New Roman"/>
          <w:sz w:val="24"/>
          <w:szCs w:val="24"/>
          <w:lang w:val="ru-RU"/>
        </w:rPr>
        <w:t xml:space="preserve"> в состоянии </w:t>
      </w:r>
      <w:r w:rsidR="006E6FD3" w:rsidRPr="002D141D">
        <w:rPr>
          <w:rFonts w:ascii="Times New Roman" w:hAnsi="Times New Roman"/>
          <w:sz w:val="24"/>
          <w:szCs w:val="24"/>
          <w:lang w:val="ru-RU"/>
        </w:rPr>
        <w:t>алкогольного</w:t>
      </w:r>
      <w:r>
        <w:rPr>
          <w:rFonts w:ascii="Times New Roman" w:hAnsi="Times New Roman"/>
          <w:sz w:val="24"/>
          <w:szCs w:val="24"/>
          <w:lang w:val="ru-RU"/>
        </w:rPr>
        <w:t xml:space="preserve"> (или иного)</w:t>
      </w:r>
      <w:r w:rsidR="006E6FD3" w:rsidRPr="002D141D">
        <w:rPr>
          <w:rFonts w:ascii="Times New Roman" w:hAnsi="Times New Roman"/>
          <w:sz w:val="24"/>
          <w:szCs w:val="24"/>
          <w:lang w:val="ru-RU"/>
        </w:rPr>
        <w:t xml:space="preserve"> опьянения.</w:t>
      </w:r>
    </w:p>
    <w:p w14:paraId="671DFC6F" w14:textId="77777777" w:rsidR="006E6FD3" w:rsidRDefault="006E6FD3" w:rsidP="006E6FD3">
      <w:pPr>
        <w:pStyle w:val="a7"/>
        <w:tabs>
          <w:tab w:val="left" w:pos="993"/>
        </w:tabs>
        <w:ind w:left="54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7D0B6CD8" w14:textId="15BF5C8C" w:rsidR="0053098B" w:rsidRDefault="003759C9" w:rsidP="003759C9">
      <w:pPr>
        <w:pStyle w:val="a7"/>
        <w:numPr>
          <w:ilvl w:val="1"/>
          <w:numId w:val="10"/>
        </w:numPr>
        <w:tabs>
          <w:tab w:val="left" w:pos="993"/>
        </w:tabs>
        <w:ind w:left="709" w:firstLine="0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Требования об</w:t>
      </w:r>
      <w:r w:rsidR="006D7EFD" w:rsidRPr="00BE411B">
        <w:rPr>
          <w:rFonts w:ascii="Times New Roman" w:hAnsi="Times New Roman"/>
          <w:b/>
          <w:sz w:val="24"/>
          <w:szCs w:val="24"/>
          <w:lang w:val="ru-RU"/>
        </w:rPr>
        <w:t xml:space="preserve"> информирования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Заказчика в области производственной безопасности и</w:t>
      </w:r>
      <w:r w:rsidR="006D7EFD" w:rsidRPr="00BE411B">
        <w:rPr>
          <w:rFonts w:ascii="Times New Roman" w:hAnsi="Times New Roman"/>
          <w:b/>
          <w:sz w:val="24"/>
          <w:szCs w:val="24"/>
          <w:lang w:val="ru-RU"/>
        </w:rPr>
        <w:t xml:space="preserve"> о происшествиях</w:t>
      </w:r>
    </w:p>
    <w:p w14:paraId="694E24AC" w14:textId="77777777" w:rsidR="00A75DE4" w:rsidRDefault="00A75DE4" w:rsidP="00A75DE4">
      <w:pPr>
        <w:pStyle w:val="a7"/>
        <w:tabs>
          <w:tab w:val="left" w:pos="993"/>
        </w:tabs>
        <w:ind w:left="709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655E0045" w14:textId="29BC4218" w:rsidR="0053098B" w:rsidRPr="00A75DE4" w:rsidRDefault="006D7EFD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 xml:space="preserve">Оперативно Сообщать Заказчику информацию о происшествиях (несчастных случаях, авариях, инцидентах, пожарах, дорожно-транспортных и других происшествиях) незамедлительно (в течение </w:t>
      </w:r>
      <w:r w:rsidRPr="00A75DE4">
        <w:rPr>
          <w:rFonts w:ascii="Times New Roman" w:hAnsi="Times New Roman"/>
          <w:sz w:val="24"/>
          <w:szCs w:val="24"/>
          <w:lang w:val="ru-RU"/>
        </w:rPr>
        <w:t>2 часов с момента возникновения происшествия) любыми доступными способами связи. В течение 24 часов с момента возникновения происшествия сообщать Заказчику о происшествиях в соответствии с формой (</w:t>
      </w:r>
      <w:r w:rsidR="00D52C91">
        <w:rPr>
          <w:rFonts w:ascii="Times New Roman" w:hAnsi="Times New Roman"/>
          <w:sz w:val="24"/>
          <w:szCs w:val="24"/>
          <w:lang w:val="ru-RU"/>
        </w:rPr>
        <w:t xml:space="preserve">п.3.2 </w:t>
      </w:r>
      <w:r w:rsidRPr="00A75DE4">
        <w:rPr>
          <w:rFonts w:ascii="Times New Roman" w:hAnsi="Times New Roman"/>
          <w:sz w:val="24"/>
          <w:szCs w:val="24"/>
          <w:lang w:val="ru-RU"/>
        </w:rPr>
        <w:t>Приложени</w:t>
      </w:r>
      <w:r w:rsidR="00D52C91">
        <w:rPr>
          <w:rFonts w:ascii="Times New Roman" w:hAnsi="Times New Roman"/>
          <w:sz w:val="24"/>
          <w:szCs w:val="24"/>
          <w:lang w:val="ru-RU"/>
        </w:rPr>
        <w:t>я</w:t>
      </w:r>
      <w:r w:rsidRPr="00A75DE4">
        <w:rPr>
          <w:rFonts w:ascii="Times New Roman" w:hAnsi="Times New Roman"/>
          <w:sz w:val="24"/>
          <w:szCs w:val="24"/>
          <w:lang w:val="ru-RU"/>
        </w:rPr>
        <w:t xml:space="preserve"> № </w:t>
      </w:r>
      <w:r w:rsidR="00D52C91">
        <w:rPr>
          <w:rFonts w:ascii="Times New Roman" w:hAnsi="Times New Roman"/>
          <w:sz w:val="24"/>
          <w:szCs w:val="24"/>
          <w:lang w:val="ru-RU"/>
        </w:rPr>
        <w:t>1</w:t>
      </w:r>
      <w:r w:rsidRPr="00A75DE4">
        <w:rPr>
          <w:rFonts w:ascii="Times New Roman" w:hAnsi="Times New Roman"/>
          <w:sz w:val="24"/>
          <w:szCs w:val="24"/>
          <w:lang w:val="ru-RU"/>
        </w:rPr>
        <w:t xml:space="preserve">). </w:t>
      </w:r>
    </w:p>
    <w:p w14:paraId="623D3E9E" w14:textId="6599DB20" w:rsidR="0053098B" w:rsidRPr="00A75DE4" w:rsidRDefault="006D7EFD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75DE4">
        <w:rPr>
          <w:rFonts w:ascii="Times New Roman" w:hAnsi="Times New Roman"/>
          <w:sz w:val="24"/>
          <w:szCs w:val="24"/>
          <w:lang w:val="ru-RU"/>
        </w:rPr>
        <w:t>Ежемесячно в срок до 5 числа месяца, следующего за отчётным</w:t>
      </w:r>
      <w:r w:rsidRPr="00A75DE4" w:rsidDel="000A3B1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75DE4">
        <w:rPr>
          <w:rFonts w:ascii="Times New Roman" w:hAnsi="Times New Roman"/>
          <w:sz w:val="24"/>
          <w:szCs w:val="24"/>
          <w:lang w:val="ru-RU"/>
        </w:rPr>
        <w:t>представлять заказчику информацию о результатах своей работы в области производственной безопасности в соответствии с формой (</w:t>
      </w:r>
      <w:r w:rsidR="00D52C91">
        <w:rPr>
          <w:rFonts w:ascii="Times New Roman" w:hAnsi="Times New Roman"/>
          <w:sz w:val="24"/>
          <w:szCs w:val="24"/>
          <w:lang w:val="ru-RU"/>
        </w:rPr>
        <w:t xml:space="preserve">Пункт 3.3 </w:t>
      </w:r>
      <w:r w:rsidRPr="00A75DE4">
        <w:rPr>
          <w:rFonts w:ascii="Times New Roman" w:hAnsi="Times New Roman"/>
          <w:sz w:val="24"/>
          <w:szCs w:val="24"/>
          <w:lang w:val="ru-RU"/>
        </w:rPr>
        <w:t>Приложени</w:t>
      </w:r>
      <w:r w:rsidR="00D52C91">
        <w:rPr>
          <w:rFonts w:ascii="Times New Roman" w:hAnsi="Times New Roman"/>
          <w:sz w:val="24"/>
          <w:szCs w:val="24"/>
          <w:lang w:val="ru-RU"/>
        </w:rPr>
        <w:t>я</w:t>
      </w:r>
      <w:r w:rsidRPr="00A75DE4">
        <w:rPr>
          <w:rFonts w:ascii="Times New Roman" w:hAnsi="Times New Roman"/>
          <w:sz w:val="24"/>
          <w:szCs w:val="24"/>
          <w:lang w:val="ru-RU"/>
        </w:rPr>
        <w:t xml:space="preserve"> № </w:t>
      </w:r>
      <w:r w:rsidR="00D52C91">
        <w:rPr>
          <w:rFonts w:ascii="Times New Roman" w:hAnsi="Times New Roman"/>
          <w:sz w:val="24"/>
          <w:szCs w:val="24"/>
          <w:lang w:val="ru-RU"/>
        </w:rPr>
        <w:t>1</w:t>
      </w:r>
      <w:r w:rsidRPr="00A75DE4">
        <w:rPr>
          <w:rFonts w:ascii="Times New Roman" w:hAnsi="Times New Roman"/>
          <w:sz w:val="24"/>
          <w:szCs w:val="24"/>
          <w:lang w:val="ru-RU"/>
        </w:rPr>
        <w:t>).</w:t>
      </w:r>
      <w:r w:rsidR="003759C9" w:rsidRPr="00A75DE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7328070D" w14:textId="4747A6B8" w:rsidR="003759C9" w:rsidRPr="003759C9" w:rsidRDefault="003759C9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75DE4">
        <w:rPr>
          <w:rFonts w:ascii="Times New Roman" w:hAnsi="Times New Roman"/>
          <w:sz w:val="24"/>
          <w:szCs w:val="24"/>
          <w:lang w:val="ru-RU"/>
        </w:rPr>
        <w:t>Подрядные организации, выполняющие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 работы (оказывающие услуги) на объектах ООО «РусГазБурение» и подписавшие настоящее Соглашение после 01.01.2022г., обязаны предоставить информацию, указанную в пунктах 3.5.1-3.5.2 настоящего Соглашения начиная с 01.01.2022г. применительно к работам, выполняемым на объектах ООО «РусГазБурение».</w:t>
      </w:r>
    </w:p>
    <w:p w14:paraId="2D67378C" w14:textId="4A63C1B2" w:rsidR="003759C9" w:rsidRPr="003759C9" w:rsidRDefault="003759C9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 xml:space="preserve">Предоставление информации, предусмотренной в пунктах 3.5.1-3.5.3 настоящего Соглашения осуществляется путем заполнения автоматизированных форм на специальных интернет-ресурсах ООО «РусГазБурение» для сбора информации в области производственной безопасности. Ссылки на соответствующие информационные ресурсы и данные для доступа направляются Подрядчикам посредством электронной почты </w:t>
      </w:r>
      <w:hyperlink r:id="rId21" w:history="1">
        <w:r w:rsidRPr="003759C9">
          <w:rPr>
            <w:rFonts w:ascii="Times New Roman" w:hAnsi="Times New Roman"/>
            <w:sz w:val="24"/>
            <w:szCs w:val="24"/>
            <w:lang w:val="ru-RU"/>
          </w:rPr>
          <w:t>HSE_RMS@rusgazburenie.ru</w:t>
        </w:r>
      </w:hyperlink>
      <w:r w:rsidRPr="003759C9">
        <w:rPr>
          <w:rFonts w:ascii="Times New Roman" w:hAnsi="Times New Roman"/>
          <w:sz w:val="24"/>
          <w:szCs w:val="24"/>
          <w:lang w:val="ru-RU"/>
        </w:rPr>
        <w:t xml:space="preserve"> в течение 5 рабочих дней после подписания настоящего Соглашения.</w:t>
      </w:r>
    </w:p>
    <w:p w14:paraId="569E78DD" w14:textId="31BD5CDE" w:rsidR="003759C9" w:rsidRDefault="006D7EFD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>С целью определения системных причин происшествий во избежание их повторения в будущем, Заказчик</w:t>
      </w:r>
      <w:r w:rsidR="003759C9">
        <w:rPr>
          <w:rFonts w:ascii="Times New Roman" w:hAnsi="Times New Roman"/>
          <w:sz w:val="24"/>
          <w:szCs w:val="24"/>
          <w:lang w:val="ru-RU"/>
        </w:rPr>
        <w:t xml:space="preserve">ом применяется </w:t>
      </w:r>
      <w:r w:rsidR="003759C9" w:rsidRPr="003759C9">
        <w:rPr>
          <w:rFonts w:ascii="Times New Roman" w:hAnsi="Times New Roman"/>
          <w:sz w:val="24"/>
          <w:szCs w:val="24"/>
          <w:lang w:val="ru-RU"/>
        </w:rPr>
        <w:t>Положени</w:t>
      </w:r>
      <w:r w:rsidR="003759C9">
        <w:rPr>
          <w:rFonts w:ascii="Times New Roman" w:hAnsi="Times New Roman"/>
          <w:sz w:val="24"/>
          <w:szCs w:val="24"/>
          <w:lang w:val="ru-RU"/>
        </w:rPr>
        <w:t>е</w:t>
      </w:r>
      <w:r w:rsidR="003759C9" w:rsidRPr="003759C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59C9">
        <w:rPr>
          <w:rFonts w:ascii="Times New Roman" w:hAnsi="Times New Roman"/>
          <w:sz w:val="24"/>
          <w:szCs w:val="24"/>
          <w:lang w:val="ru-RU"/>
        </w:rPr>
        <w:t>ООО «Газпром бурение»</w:t>
      </w:r>
      <w:r w:rsidR="003759C9" w:rsidRPr="003759C9">
        <w:rPr>
          <w:rFonts w:ascii="Times New Roman" w:hAnsi="Times New Roman"/>
          <w:sz w:val="24"/>
          <w:szCs w:val="24"/>
          <w:lang w:val="ru-RU"/>
        </w:rPr>
        <w:t xml:space="preserve"> «Порядок и методика проведения внутренних расследований происшествий в области охраны труда, промышленной и экологической безопасности»</w:t>
      </w:r>
      <w:r w:rsidR="00D52C91">
        <w:rPr>
          <w:rFonts w:ascii="Times New Roman" w:hAnsi="Times New Roman"/>
          <w:sz w:val="24"/>
          <w:szCs w:val="24"/>
          <w:lang w:val="ru-RU"/>
        </w:rPr>
        <w:t xml:space="preserve"> (п.2.5 Приложения №1)</w:t>
      </w:r>
      <w:r w:rsidR="003759C9">
        <w:rPr>
          <w:rFonts w:ascii="Times New Roman" w:hAnsi="Times New Roman"/>
          <w:sz w:val="24"/>
          <w:szCs w:val="24"/>
          <w:lang w:val="ru-RU"/>
        </w:rPr>
        <w:t>. Подрядчик обязан провести внутренне расследование происшествий в соответствии с требованиями указанного Положения.</w:t>
      </w:r>
    </w:p>
    <w:p w14:paraId="2E2D1510" w14:textId="4781B8E1" w:rsidR="006D7EFD" w:rsidRDefault="003759C9" w:rsidP="003759C9">
      <w:pPr>
        <w:pStyle w:val="a7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128DC113" w14:textId="1C813681" w:rsidR="0053098B" w:rsidRDefault="003759C9" w:rsidP="003759C9">
      <w:pPr>
        <w:pStyle w:val="a7"/>
        <w:numPr>
          <w:ilvl w:val="1"/>
          <w:numId w:val="10"/>
        </w:numPr>
        <w:tabs>
          <w:tab w:val="left" w:pos="993"/>
        </w:tabs>
        <w:ind w:left="709" w:firstLine="0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Дополнительные требования, предъявляемые к подрядным организациям, выполняющим работы (оказывающим услуги) на опасных производственных объектах ООО «Газпром бурение»</w:t>
      </w:r>
    </w:p>
    <w:p w14:paraId="63349ED9" w14:textId="77777777" w:rsidR="006D7EFD" w:rsidRPr="009D06E1" w:rsidRDefault="006D7EFD" w:rsidP="00E04944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BEB4D5C" w14:textId="22157912" w:rsidR="003759C9" w:rsidRDefault="003759C9" w:rsidP="00C46502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Требования настоящего раздела относятся к деятельности подрядных организаций ООО «РусГазБурение» выполняющих работы (оказывающих услуги) на опасных производственных объектах, эксплуатируемых ООО «Газпром бурение».</w:t>
      </w:r>
    </w:p>
    <w:p w14:paraId="0463CEE0" w14:textId="50180ABB" w:rsidR="003759C9" w:rsidRDefault="003759C9" w:rsidP="00C46502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>При выявлении нарушений по результатам проведенного оперативного контроля, проведенного организацией, эксплуатирующей опасный производственный объект (ООО «</w:t>
      </w:r>
      <w:r>
        <w:rPr>
          <w:rFonts w:ascii="Times New Roman" w:hAnsi="Times New Roman"/>
          <w:sz w:val="24"/>
          <w:szCs w:val="24"/>
          <w:lang w:val="ru-RU"/>
        </w:rPr>
        <w:t>Газпром бурение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») подрядчик обязан </w:t>
      </w:r>
      <w:r>
        <w:rPr>
          <w:rFonts w:ascii="Times New Roman" w:hAnsi="Times New Roman"/>
          <w:sz w:val="24"/>
          <w:szCs w:val="24"/>
          <w:lang w:val="ru-RU"/>
        </w:rPr>
        <w:t>р</w:t>
      </w:r>
      <w:r w:rsidR="006D7EFD" w:rsidRPr="003759C9">
        <w:rPr>
          <w:rFonts w:ascii="Times New Roman" w:hAnsi="Times New Roman"/>
          <w:sz w:val="24"/>
          <w:szCs w:val="24"/>
          <w:lang w:val="ru-RU"/>
        </w:rPr>
        <w:t xml:space="preserve">азрабатывать программу мероприятий по устранению нарушений требований производственной безопасности по результатам проведенного оперативного контроля </w:t>
      </w:r>
      <w:r w:rsidRPr="003759C9">
        <w:rPr>
          <w:rFonts w:ascii="Times New Roman" w:hAnsi="Times New Roman"/>
          <w:sz w:val="24"/>
          <w:szCs w:val="24"/>
          <w:lang w:val="ru-RU"/>
        </w:rPr>
        <w:t>по форме,</w:t>
      </w:r>
      <w:r w:rsidR="006D7EFD" w:rsidRPr="003759C9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установленной </w:t>
      </w:r>
      <w:r w:rsidRPr="003759C9">
        <w:rPr>
          <w:rFonts w:ascii="Times New Roman" w:hAnsi="Times New Roman"/>
          <w:sz w:val="24"/>
          <w:szCs w:val="24"/>
          <w:lang w:val="ru-RU"/>
        </w:rPr>
        <w:t>ООО «</w:t>
      </w:r>
      <w:r>
        <w:rPr>
          <w:rFonts w:ascii="Times New Roman" w:hAnsi="Times New Roman"/>
          <w:sz w:val="24"/>
          <w:szCs w:val="24"/>
          <w:lang w:val="ru-RU"/>
        </w:rPr>
        <w:t>Газпром бурение</w:t>
      </w:r>
      <w:r w:rsidRPr="003759C9">
        <w:rPr>
          <w:rFonts w:ascii="Times New Roman" w:hAnsi="Times New Roman"/>
          <w:sz w:val="24"/>
          <w:szCs w:val="24"/>
          <w:lang w:val="ru-RU"/>
        </w:rPr>
        <w:t>»</w:t>
      </w:r>
      <w:r>
        <w:rPr>
          <w:rFonts w:ascii="Times New Roman" w:hAnsi="Times New Roman"/>
          <w:sz w:val="24"/>
          <w:szCs w:val="24"/>
          <w:lang w:val="ru-RU"/>
        </w:rPr>
        <w:t xml:space="preserve"> и опубликованной на сайте </w:t>
      </w:r>
      <w:hyperlink r:id="rId22" w:history="1">
        <w:r w:rsidRPr="0015555C">
          <w:rPr>
            <w:rStyle w:val="af1"/>
            <w:rFonts w:ascii="Times New Roman" w:hAnsi="Times New Roman"/>
            <w:sz w:val="24"/>
            <w:szCs w:val="24"/>
          </w:rPr>
          <w:t>https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://</w:t>
        </w:r>
        <w:r w:rsidRPr="0015555C">
          <w:rPr>
            <w:rStyle w:val="af1"/>
            <w:rFonts w:ascii="Times New Roman" w:hAnsi="Times New Roman"/>
            <w:sz w:val="24"/>
            <w:szCs w:val="24"/>
          </w:rPr>
          <w:t>burgaz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.</w:t>
        </w:r>
        <w:r w:rsidRPr="0015555C">
          <w:rPr>
            <w:rStyle w:val="af1"/>
            <w:rFonts w:ascii="Times New Roman" w:hAnsi="Times New Roman"/>
            <w:sz w:val="24"/>
            <w:szCs w:val="24"/>
          </w:rPr>
          <w:t>ru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/</w:t>
        </w:r>
        <w:r w:rsidRPr="0015555C">
          <w:rPr>
            <w:rStyle w:val="af1"/>
            <w:rFonts w:ascii="Times New Roman" w:hAnsi="Times New Roman"/>
            <w:sz w:val="24"/>
            <w:szCs w:val="24"/>
          </w:rPr>
          <w:t>company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/</w:t>
        </w:r>
        <w:r w:rsidRPr="0015555C">
          <w:rPr>
            <w:rStyle w:val="af1"/>
            <w:rFonts w:ascii="Times New Roman" w:hAnsi="Times New Roman"/>
            <w:sz w:val="24"/>
            <w:szCs w:val="24"/>
          </w:rPr>
          <w:t>ot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-</w:t>
        </w:r>
        <w:r w:rsidRPr="0015555C">
          <w:rPr>
            <w:rStyle w:val="af1"/>
            <w:rFonts w:ascii="Times New Roman" w:hAnsi="Times New Roman"/>
            <w:sz w:val="24"/>
            <w:szCs w:val="24"/>
          </w:rPr>
          <w:t>pb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-</w:t>
        </w:r>
        <w:r w:rsidRPr="0015555C">
          <w:rPr>
            <w:rStyle w:val="af1"/>
            <w:rFonts w:ascii="Times New Roman" w:hAnsi="Times New Roman"/>
            <w:sz w:val="24"/>
            <w:szCs w:val="24"/>
          </w:rPr>
          <w:t>i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-</w:t>
        </w:r>
        <w:r w:rsidRPr="0015555C">
          <w:rPr>
            <w:rStyle w:val="af1"/>
            <w:rFonts w:ascii="Times New Roman" w:hAnsi="Times New Roman"/>
            <w:sz w:val="24"/>
            <w:szCs w:val="24"/>
          </w:rPr>
          <w:t>oos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/</w:t>
        </w:r>
      </w:hyperlink>
      <w:r w:rsidR="00D52C91">
        <w:rPr>
          <w:rFonts w:ascii="Times New Roman" w:hAnsi="Times New Roman"/>
          <w:sz w:val="24"/>
          <w:szCs w:val="24"/>
          <w:lang w:val="ru-RU"/>
        </w:rPr>
        <w:t xml:space="preserve"> (п.3.4 Приложения №1).</w:t>
      </w:r>
    </w:p>
    <w:p w14:paraId="60C79855" w14:textId="058834FF" w:rsidR="0053098B" w:rsidRDefault="007F7007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E411B">
        <w:rPr>
          <w:rFonts w:ascii="Times New Roman" w:hAnsi="Times New Roman"/>
          <w:sz w:val="24"/>
          <w:szCs w:val="24"/>
          <w:lang w:val="ru-RU"/>
        </w:rPr>
        <w:t xml:space="preserve">До начала работ на высоте </w:t>
      </w:r>
      <w:r w:rsidR="003759C9">
        <w:rPr>
          <w:rFonts w:ascii="Times New Roman" w:hAnsi="Times New Roman"/>
          <w:sz w:val="24"/>
          <w:szCs w:val="24"/>
          <w:lang w:val="ru-RU"/>
        </w:rPr>
        <w:t xml:space="preserve">Подрядчиком должен быть разработан </w:t>
      </w:r>
      <w:r w:rsidR="00BA61B1" w:rsidRPr="00BE411B">
        <w:rPr>
          <w:rFonts w:ascii="Times New Roman" w:hAnsi="Times New Roman"/>
          <w:sz w:val="24"/>
          <w:szCs w:val="24"/>
          <w:lang w:val="ru-RU"/>
        </w:rPr>
        <w:t>и согласова</w:t>
      </w:r>
      <w:r w:rsidR="003759C9">
        <w:rPr>
          <w:rFonts w:ascii="Times New Roman" w:hAnsi="Times New Roman"/>
          <w:sz w:val="24"/>
          <w:szCs w:val="24"/>
          <w:lang w:val="ru-RU"/>
        </w:rPr>
        <w:t>н</w:t>
      </w:r>
      <w:r w:rsidRPr="00BE411B">
        <w:rPr>
          <w:rFonts w:ascii="Times New Roman" w:hAnsi="Times New Roman"/>
          <w:sz w:val="24"/>
          <w:szCs w:val="24"/>
          <w:lang w:val="ru-RU"/>
        </w:rPr>
        <w:t xml:space="preserve"> с техническим руководителем </w:t>
      </w:r>
      <w:r w:rsidR="003759C9">
        <w:rPr>
          <w:rFonts w:ascii="Times New Roman" w:hAnsi="Times New Roman"/>
          <w:sz w:val="24"/>
          <w:szCs w:val="24"/>
          <w:lang w:val="ru-RU"/>
        </w:rPr>
        <w:t>организации, эксплуатирующей ОПО</w:t>
      </w:r>
      <w:r w:rsidRPr="00BE411B">
        <w:rPr>
          <w:rFonts w:ascii="Times New Roman" w:hAnsi="Times New Roman"/>
          <w:sz w:val="24"/>
          <w:szCs w:val="24"/>
          <w:lang w:val="ru-RU"/>
        </w:rPr>
        <w:t xml:space="preserve"> план производства работ</w:t>
      </w:r>
      <w:r w:rsidR="003759C9">
        <w:rPr>
          <w:rFonts w:ascii="Times New Roman" w:hAnsi="Times New Roman"/>
          <w:sz w:val="24"/>
          <w:szCs w:val="24"/>
          <w:lang w:val="ru-RU"/>
        </w:rPr>
        <w:t xml:space="preserve"> (или технологические карты) на высоте</w:t>
      </w:r>
      <w:r w:rsidRPr="00BE411B">
        <w:rPr>
          <w:rFonts w:ascii="Times New Roman" w:hAnsi="Times New Roman"/>
          <w:sz w:val="24"/>
          <w:szCs w:val="24"/>
          <w:lang w:val="ru-RU"/>
        </w:rPr>
        <w:t>.</w:t>
      </w:r>
    </w:p>
    <w:p w14:paraId="0DB7FD6C" w14:textId="3A551E20" w:rsidR="0053098B" w:rsidRDefault="00EF57D0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E411B">
        <w:rPr>
          <w:rFonts w:ascii="Times New Roman" w:hAnsi="Times New Roman"/>
          <w:sz w:val="24"/>
          <w:szCs w:val="24"/>
          <w:lang w:val="ru-RU"/>
        </w:rPr>
        <w:t xml:space="preserve">При наличии риска выделения в рабочую зону вредных/опасных веществ или снижение концентрации кислорода менее 20% (газоопасные работы (ГОР), огневые работы (ОР), работы в замкнутых пространствах), </w:t>
      </w:r>
      <w:r w:rsidR="003759C9">
        <w:rPr>
          <w:rFonts w:ascii="Times New Roman" w:hAnsi="Times New Roman"/>
          <w:sz w:val="24"/>
          <w:szCs w:val="24"/>
          <w:lang w:val="ru-RU"/>
        </w:rPr>
        <w:t xml:space="preserve">Подрядчик обязан </w:t>
      </w:r>
      <w:r w:rsidRPr="00BE411B">
        <w:rPr>
          <w:rFonts w:ascii="Times New Roman" w:hAnsi="Times New Roman"/>
          <w:sz w:val="24"/>
          <w:szCs w:val="24"/>
          <w:lang w:val="ru-RU"/>
        </w:rPr>
        <w:t>обеспечить непрерывный контроль газовоздушной среды (ГВС) газоанализаторами / газосигнализаторами</w:t>
      </w:r>
      <w:r w:rsidR="00210503" w:rsidRPr="00BE411B">
        <w:rPr>
          <w:rFonts w:ascii="Times New Roman" w:hAnsi="Times New Roman"/>
          <w:sz w:val="24"/>
          <w:szCs w:val="24"/>
          <w:lang w:val="ru-RU"/>
        </w:rPr>
        <w:t xml:space="preserve">, обладающими соответствующими </w:t>
      </w:r>
      <w:r w:rsidRPr="00BE411B">
        <w:rPr>
          <w:rFonts w:ascii="Times New Roman" w:hAnsi="Times New Roman"/>
          <w:sz w:val="24"/>
          <w:szCs w:val="24"/>
          <w:lang w:val="ru-RU"/>
        </w:rPr>
        <w:t>техническими характеристиками</w:t>
      </w:r>
      <w:r w:rsidR="00314F69" w:rsidRPr="00BE411B">
        <w:rPr>
          <w:rFonts w:ascii="Times New Roman" w:hAnsi="Times New Roman"/>
          <w:sz w:val="24"/>
          <w:szCs w:val="24"/>
          <w:lang w:val="ru-RU"/>
        </w:rPr>
        <w:t xml:space="preserve"> и поверенными в установленный срок</w:t>
      </w:r>
      <w:r w:rsidRPr="00BE411B">
        <w:rPr>
          <w:rFonts w:ascii="Times New Roman" w:hAnsi="Times New Roman"/>
          <w:sz w:val="24"/>
          <w:szCs w:val="24"/>
          <w:lang w:val="ru-RU"/>
        </w:rPr>
        <w:t>.</w:t>
      </w:r>
    </w:p>
    <w:p w14:paraId="6681DF9A" w14:textId="77777777" w:rsidR="0053098B" w:rsidRDefault="00EF57D0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E411B">
        <w:rPr>
          <w:rFonts w:ascii="Times New Roman" w:hAnsi="Times New Roman"/>
          <w:sz w:val="24"/>
          <w:szCs w:val="24"/>
          <w:lang w:val="ru-RU"/>
        </w:rPr>
        <w:t xml:space="preserve">Контроль ГВС </w:t>
      </w:r>
      <w:r w:rsidR="00C00963" w:rsidRPr="00BE411B">
        <w:rPr>
          <w:rFonts w:ascii="Times New Roman" w:hAnsi="Times New Roman"/>
          <w:sz w:val="24"/>
          <w:szCs w:val="24"/>
          <w:lang w:val="ru-RU"/>
        </w:rPr>
        <w:t>должен</w:t>
      </w:r>
      <w:r w:rsidRPr="00BE411B">
        <w:rPr>
          <w:rFonts w:ascii="Times New Roman" w:hAnsi="Times New Roman"/>
          <w:sz w:val="24"/>
          <w:szCs w:val="24"/>
          <w:lang w:val="ru-RU"/>
        </w:rPr>
        <w:t xml:space="preserve"> осуществляться на ДВК и ПДК в точках контроля согласно мероприятиям и схемам нарядов-допусков на проведение</w:t>
      </w:r>
      <w:r w:rsidR="00210503" w:rsidRPr="00BE411B">
        <w:rPr>
          <w:rFonts w:ascii="Times New Roman" w:hAnsi="Times New Roman"/>
          <w:sz w:val="24"/>
          <w:szCs w:val="24"/>
          <w:lang w:val="ru-RU"/>
        </w:rPr>
        <w:t xml:space="preserve"> работ. Контроль газовоздушной среды </w:t>
      </w:r>
      <w:r w:rsidR="00C00963" w:rsidRPr="00BE411B">
        <w:rPr>
          <w:rFonts w:ascii="Times New Roman" w:hAnsi="Times New Roman"/>
          <w:sz w:val="24"/>
          <w:szCs w:val="24"/>
          <w:lang w:val="ru-RU"/>
        </w:rPr>
        <w:t>должен</w:t>
      </w:r>
      <w:r w:rsidR="00210503" w:rsidRPr="00BE411B">
        <w:rPr>
          <w:rFonts w:ascii="Times New Roman" w:hAnsi="Times New Roman"/>
          <w:sz w:val="24"/>
          <w:szCs w:val="24"/>
          <w:lang w:val="ru-RU"/>
        </w:rPr>
        <w:t xml:space="preserve"> осуществляться персоналом, прошедшим соответствующее обучение по работе с газоанализатором, способам отбора проб воздуха и имеющим соответствующее удостоверение. Работник, осуществляющий отбор проб воздуха </w:t>
      </w:r>
      <w:r w:rsidR="00C00963" w:rsidRPr="00BE411B">
        <w:rPr>
          <w:rFonts w:ascii="Times New Roman" w:hAnsi="Times New Roman"/>
          <w:sz w:val="24"/>
          <w:szCs w:val="24"/>
          <w:lang w:val="ru-RU"/>
        </w:rPr>
        <w:t>должен</w:t>
      </w:r>
      <w:r w:rsidR="00210503" w:rsidRPr="00BE411B">
        <w:rPr>
          <w:rFonts w:ascii="Times New Roman" w:hAnsi="Times New Roman"/>
          <w:sz w:val="24"/>
          <w:szCs w:val="24"/>
          <w:lang w:val="ru-RU"/>
        </w:rPr>
        <w:t xml:space="preserve"> быть назначен и допущен к проведению данных работ распорядительным документом.</w:t>
      </w:r>
    </w:p>
    <w:p w14:paraId="13ADFFCF" w14:textId="6929ABF9" w:rsidR="0053098B" w:rsidRDefault="00FD38BA" w:rsidP="003759C9">
      <w:pPr>
        <w:pStyle w:val="a7"/>
        <w:numPr>
          <w:ilvl w:val="2"/>
          <w:numId w:val="10"/>
        </w:numPr>
        <w:tabs>
          <w:tab w:val="left" w:pos="1418"/>
          <w:tab w:val="left" w:pos="1701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E411B">
        <w:rPr>
          <w:rFonts w:ascii="Times New Roman" w:hAnsi="Times New Roman"/>
          <w:sz w:val="24"/>
          <w:szCs w:val="24"/>
          <w:lang w:val="ru-RU"/>
        </w:rPr>
        <w:t xml:space="preserve">Проводить </w:t>
      </w:r>
      <w:r w:rsidR="003759C9">
        <w:rPr>
          <w:rFonts w:ascii="Times New Roman" w:hAnsi="Times New Roman"/>
          <w:sz w:val="24"/>
          <w:szCs w:val="24"/>
          <w:lang w:val="ru-RU"/>
        </w:rPr>
        <w:t>газоопасные работы</w:t>
      </w:r>
      <w:r w:rsidR="000D001F" w:rsidRPr="00BE411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4F69" w:rsidRPr="00BE411B">
        <w:rPr>
          <w:rFonts w:ascii="Times New Roman" w:hAnsi="Times New Roman"/>
          <w:sz w:val="24"/>
          <w:szCs w:val="24"/>
          <w:lang w:val="ru-RU"/>
        </w:rPr>
        <w:t xml:space="preserve">бригадой в составе не менее двух человек </w:t>
      </w:r>
      <w:r w:rsidR="000D001F" w:rsidRPr="00BE411B">
        <w:rPr>
          <w:rFonts w:ascii="Times New Roman" w:hAnsi="Times New Roman"/>
          <w:sz w:val="24"/>
          <w:szCs w:val="24"/>
          <w:lang w:val="ru-RU"/>
        </w:rPr>
        <w:t xml:space="preserve">по наряду-допуску, при условии выполнения: </w:t>
      </w:r>
    </w:p>
    <w:p w14:paraId="153B700F" w14:textId="77777777" w:rsidR="0053098B" w:rsidRDefault="00A5485E" w:rsidP="003759C9">
      <w:pPr>
        <w:pStyle w:val="a7"/>
        <w:numPr>
          <w:ilvl w:val="3"/>
          <w:numId w:val="10"/>
        </w:numPr>
        <w:tabs>
          <w:tab w:val="left" w:pos="1701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E411B">
        <w:rPr>
          <w:rFonts w:ascii="Times New Roman" w:hAnsi="Times New Roman"/>
          <w:sz w:val="24"/>
          <w:szCs w:val="24"/>
          <w:lang w:val="ru-RU"/>
        </w:rPr>
        <w:t>мероприятий, указанных в наряде-допуске и инструкции по безопасному проведению газоопасных работ;</w:t>
      </w:r>
    </w:p>
    <w:p w14:paraId="2446AA58" w14:textId="77777777" w:rsidR="0053098B" w:rsidRDefault="00A5485E" w:rsidP="003759C9">
      <w:pPr>
        <w:pStyle w:val="a7"/>
        <w:numPr>
          <w:ilvl w:val="3"/>
          <w:numId w:val="10"/>
        </w:numPr>
        <w:tabs>
          <w:tab w:val="left" w:pos="1701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E411B">
        <w:rPr>
          <w:rFonts w:ascii="Times New Roman" w:hAnsi="Times New Roman"/>
          <w:sz w:val="24"/>
          <w:szCs w:val="24"/>
          <w:lang w:val="ru-RU"/>
        </w:rPr>
        <w:t xml:space="preserve">непрерывного контроля </w:t>
      </w:r>
      <w:r w:rsidR="00AC0FDC" w:rsidRPr="00BE411B">
        <w:rPr>
          <w:rFonts w:ascii="Times New Roman" w:hAnsi="Times New Roman"/>
          <w:sz w:val="24"/>
          <w:szCs w:val="24"/>
          <w:lang w:val="ru-RU"/>
        </w:rPr>
        <w:t xml:space="preserve">газовоздушной среды </w:t>
      </w:r>
      <w:r w:rsidR="000D001F" w:rsidRPr="00BE411B">
        <w:rPr>
          <w:rFonts w:ascii="Times New Roman" w:hAnsi="Times New Roman"/>
          <w:sz w:val="24"/>
          <w:szCs w:val="24"/>
          <w:lang w:val="ru-RU"/>
        </w:rPr>
        <w:t xml:space="preserve">воздуха рабочей зоны </w:t>
      </w:r>
      <w:r w:rsidRPr="00BE411B">
        <w:rPr>
          <w:rFonts w:ascii="Times New Roman" w:hAnsi="Times New Roman"/>
          <w:sz w:val="24"/>
          <w:szCs w:val="24"/>
          <w:lang w:val="ru-RU"/>
        </w:rPr>
        <w:t>во время производства работ;</w:t>
      </w:r>
    </w:p>
    <w:p w14:paraId="4601C2F7" w14:textId="77777777" w:rsidR="0053098B" w:rsidRDefault="00A5485E" w:rsidP="003759C9">
      <w:pPr>
        <w:pStyle w:val="a7"/>
        <w:numPr>
          <w:ilvl w:val="3"/>
          <w:numId w:val="10"/>
        </w:numPr>
        <w:tabs>
          <w:tab w:val="left" w:pos="1701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E411B">
        <w:rPr>
          <w:rFonts w:ascii="Times New Roman" w:hAnsi="Times New Roman"/>
          <w:sz w:val="24"/>
          <w:szCs w:val="24"/>
          <w:lang w:val="ru-RU"/>
        </w:rPr>
        <w:t>применения СИЗОД, указанных в наряде-допуске и инструкции по безопасному проведению газоопасных работ и искробезопасного (омедненного) инструмента, электрооборудования во взрывозащищенном исполнении</w:t>
      </w:r>
      <w:r w:rsidR="00044AF8">
        <w:rPr>
          <w:rFonts w:ascii="Times New Roman" w:hAnsi="Times New Roman"/>
          <w:sz w:val="24"/>
          <w:szCs w:val="24"/>
          <w:lang w:val="ru-RU"/>
        </w:rPr>
        <w:t>;</w:t>
      </w:r>
    </w:p>
    <w:p w14:paraId="4CA16522" w14:textId="6DD4B7B9" w:rsidR="0053098B" w:rsidRDefault="002D141D" w:rsidP="003759C9">
      <w:pPr>
        <w:pStyle w:val="a7"/>
        <w:numPr>
          <w:ilvl w:val="3"/>
          <w:numId w:val="10"/>
        </w:numPr>
        <w:tabs>
          <w:tab w:val="left" w:pos="1701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E170B" w:rsidRPr="002D141D">
        <w:rPr>
          <w:rFonts w:ascii="Times New Roman" w:hAnsi="Times New Roman"/>
          <w:sz w:val="24"/>
          <w:szCs w:val="24"/>
          <w:lang w:val="ru-RU"/>
        </w:rPr>
        <w:t>инструкци</w:t>
      </w:r>
      <w:r w:rsidR="00C60BBF" w:rsidRPr="002D141D">
        <w:rPr>
          <w:rFonts w:ascii="Times New Roman" w:hAnsi="Times New Roman"/>
          <w:sz w:val="24"/>
          <w:szCs w:val="24"/>
          <w:lang w:val="ru-RU"/>
        </w:rPr>
        <w:t>й</w:t>
      </w:r>
      <w:r w:rsidR="006E170B" w:rsidRPr="002D141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59C9">
        <w:rPr>
          <w:rFonts w:ascii="Times New Roman" w:hAnsi="Times New Roman"/>
          <w:sz w:val="24"/>
          <w:szCs w:val="24"/>
          <w:lang w:val="ru-RU"/>
        </w:rPr>
        <w:t>организации, эксплуатирующей ОПО, на территории которой</w:t>
      </w:r>
      <w:r w:rsidR="006E170B" w:rsidRPr="002D141D">
        <w:rPr>
          <w:rFonts w:ascii="Times New Roman" w:hAnsi="Times New Roman"/>
          <w:sz w:val="24"/>
          <w:szCs w:val="24"/>
          <w:lang w:val="ru-RU"/>
        </w:rPr>
        <w:t> проводятся газоопасные работы</w:t>
      </w:r>
      <w:r w:rsidR="003759C9">
        <w:rPr>
          <w:rFonts w:ascii="Times New Roman" w:hAnsi="Times New Roman"/>
          <w:sz w:val="24"/>
          <w:szCs w:val="24"/>
          <w:lang w:val="ru-RU"/>
        </w:rPr>
        <w:t>,</w:t>
      </w:r>
      <w:r w:rsidR="00044AF8" w:rsidRPr="002D141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C211D" w:rsidRPr="002D141D">
        <w:rPr>
          <w:rFonts w:ascii="Times New Roman" w:hAnsi="Times New Roman"/>
          <w:sz w:val="24"/>
          <w:szCs w:val="24"/>
          <w:lang w:val="ru-RU"/>
        </w:rPr>
        <w:t>в присутствии лица, ответственного за проведение работ</w:t>
      </w:r>
      <w:r w:rsidR="0026248E" w:rsidRPr="002D141D">
        <w:rPr>
          <w:rFonts w:ascii="Times New Roman" w:hAnsi="Times New Roman"/>
          <w:sz w:val="24"/>
          <w:szCs w:val="24"/>
          <w:lang w:val="ru-RU"/>
        </w:rPr>
        <w:t xml:space="preserve"> по наряду-допуску</w:t>
      </w:r>
      <w:r w:rsidR="005C211D" w:rsidRPr="002D141D">
        <w:rPr>
          <w:rFonts w:ascii="Times New Roman" w:hAnsi="Times New Roman"/>
          <w:sz w:val="24"/>
          <w:szCs w:val="24"/>
          <w:lang w:val="ru-RU"/>
        </w:rPr>
        <w:t>.</w:t>
      </w:r>
    </w:p>
    <w:p w14:paraId="04EDB9D6" w14:textId="77777777" w:rsidR="0053098B" w:rsidRDefault="00A12ABA" w:rsidP="003759C9">
      <w:pPr>
        <w:pStyle w:val="a7"/>
        <w:numPr>
          <w:ilvl w:val="2"/>
          <w:numId w:val="10"/>
        </w:numPr>
        <w:tabs>
          <w:tab w:val="left" w:pos="1701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E411B">
        <w:rPr>
          <w:rFonts w:ascii="Times New Roman" w:hAnsi="Times New Roman"/>
          <w:sz w:val="24"/>
          <w:szCs w:val="24"/>
          <w:lang w:val="ru-RU"/>
        </w:rPr>
        <w:t>На территориях объектов, участков, где возможно выделение сероводорода (Н</w:t>
      </w:r>
      <w:r w:rsidRPr="003759C9">
        <w:rPr>
          <w:rFonts w:ascii="Times New Roman" w:hAnsi="Times New Roman"/>
          <w:sz w:val="24"/>
          <w:szCs w:val="24"/>
          <w:lang w:val="ru-RU"/>
        </w:rPr>
        <w:t>2</w:t>
      </w:r>
      <w:r w:rsidRPr="00BE411B">
        <w:rPr>
          <w:rFonts w:ascii="Times New Roman" w:hAnsi="Times New Roman"/>
          <w:sz w:val="24"/>
          <w:szCs w:val="24"/>
          <w:lang w:val="ru-RU"/>
        </w:rPr>
        <w:t>S) в воздух рабочей зоны об</w:t>
      </w:r>
      <w:r w:rsidR="00A5485E" w:rsidRPr="00BE411B">
        <w:rPr>
          <w:rFonts w:ascii="Times New Roman" w:hAnsi="Times New Roman"/>
          <w:sz w:val="24"/>
          <w:szCs w:val="24"/>
          <w:lang w:val="ru-RU"/>
        </w:rPr>
        <w:t>е</w:t>
      </w:r>
      <w:r w:rsidRPr="00BE411B">
        <w:rPr>
          <w:rFonts w:ascii="Times New Roman" w:hAnsi="Times New Roman"/>
          <w:sz w:val="24"/>
          <w:szCs w:val="24"/>
          <w:lang w:val="ru-RU"/>
        </w:rPr>
        <w:t>спечить:</w:t>
      </w:r>
    </w:p>
    <w:p w14:paraId="2EFEEFE1" w14:textId="6C400F80" w:rsidR="0053098B" w:rsidRDefault="003759C9" w:rsidP="003759C9">
      <w:pPr>
        <w:pStyle w:val="a7"/>
        <w:numPr>
          <w:ilvl w:val="3"/>
          <w:numId w:val="10"/>
        </w:numPr>
        <w:tabs>
          <w:tab w:val="left" w:pos="1701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="00A12ABA" w:rsidRPr="005342EE">
        <w:rPr>
          <w:rFonts w:ascii="Times New Roman" w:hAnsi="Times New Roman"/>
          <w:sz w:val="24"/>
          <w:szCs w:val="24"/>
          <w:lang w:val="ru-RU"/>
        </w:rPr>
        <w:t>аличие при нахождении на объекте у персонала при себе соответствующего СИЗОД от сероводорода;</w:t>
      </w:r>
      <w:r w:rsidR="00B50587" w:rsidRPr="005342E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054559DE" w14:textId="1FE1A8A0" w:rsidR="0053098B" w:rsidRDefault="003759C9" w:rsidP="003759C9">
      <w:pPr>
        <w:pStyle w:val="a7"/>
        <w:numPr>
          <w:ilvl w:val="3"/>
          <w:numId w:val="10"/>
        </w:numPr>
        <w:tabs>
          <w:tab w:val="left" w:pos="1701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="00A12ABA" w:rsidRPr="005342EE">
        <w:rPr>
          <w:rFonts w:ascii="Times New Roman" w:hAnsi="Times New Roman"/>
          <w:sz w:val="24"/>
          <w:szCs w:val="24"/>
          <w:lang w:val="ru-RU"/>
        </w:rPr>
        <w:t>аличие при нахождении на объекте у персонала при себе персональных газосигнализаторов</w:t>
      </w:r>
      <w:r w:rsidR="007E7CB5">
        <w:rPr>
          <w:rFonts w:ascii="Times New Roman" w:hAnsi="Times New Roman"/>
          <w:sz w:val="24"/>
          <w:szCs w:val="24"/>
          <w:lang w:val="ru-RU"/>
        </w:rPr>
        <w:t>;</w:t>
      </w:r>
    </w:p>
    <w:p w14:paraId="509545EE" w14:textId="305B51AC" w:rsidR="0053098B" w:rsidRDefault="003759C9" w:rsidP="003759C9">
      <w:pPr>
        <w:pStyle w:val="a7"/>
        <w:numPr>
          <w:ilvl w:val="3"/>
          <w:numId w:val="10"/>
        </w:numPr>
        <w:tabs>
          <w:tab w:val="left" w:pos="1701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</w:t>
      </w:r>
      <w:r w:rsidR="00A12ABA" w:rsidRPr="005342EE">
        <w:rPr>
          <w:rFonts w:ascii="Times New Roman" w:hAnsi="Times New Roman"/>
          <w:sz w:val="24"/>
          <w:szCs w:val="24"/>
          <w:lang w:val="ru-RU"/>
        </w:rPr>
        <w:t xml:space="preserve">опуск персонала к работе на объекте </w:t>
      </w:r>
      <w:r>
        <w:rPr>
          <w:rFonts w:ascii="Times New Roman" w:hAnsi="Times New Roman"/>
          <w:sz w:val="24"/>
          <w:szCs w:val="24"/>
          <w:lang w:val="ru-RU"/>
        </w:rPr>
        <w:t xml:space="preserve">только </w:t>
      </w:r>
      <w:r w:rsidR="00A12ABA" w:rsidRPr="005342EE">
        <w:rPr>
          <w:rFonts w:ascii="Times New Roman" w:hAnsi="Times New Roman"/>
          <w:sz w:val="24"/>
          <w:szCs w:val="24"/>
          <w:lang w:val="ru-RU"/>
        </w:rPr>
        <w:t>после прохождения целевого обучения и проверки знаний по требованиям безопасности в рамках соответствующей программы по требованиям безопасности при проведении работ</w:t>
      </w:r>
      <w:r w:rsidR="00B50587" w:rsidRPr="005342E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12ABA" w:rsidRPr="005342EE">
        <w:rPr>
          <w:rFonts w:ascii="Times New Roman" w:hAnsi="Times New Roman"/>
          <w:sz w:val="24"/>
          <w:szCs w:val="24"/>
          <w:lang w:val="ru-RU"/>
        </w:rPr>
        <w:t>/ нахождении на объекте с возможностью выделения сероводорода</w:t>
      </w:r>
      <w:r w:rsidR="00C60BBF" w:rsidRPr="005342EE">
        <w:rPr>
          <w:rFonts w:ascii="Times New Roman" w:hAnsi="Times New Roman"/>
          <w:sz w:val="24"/>
          <w:szCs w:val="24"/>
          <w:lang w:val="ru-RU"/>
        </w:rPr>
        <w:t>.</w:t>
      </w:r>
    </w:p>
    <w:p w14:paraId="64687F05" w14:textId="565C486F" w:rsidR="003759C9" w:rsidRDefault="003759C9" w:rsidP="003759C9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E411B">
        <w:rPr>
          <w:rFonts w:ascii="Times New Roman" w:hAnsi="Times New Roman"/>
          <w:sz w:val="24"/>
          <w:szCs w:val="24"/>
          <w:lang w:val="ru-RU"/>
        </w:rPr>
        <w:t>Подрядчик допускается к работам после оценки готовности к выполнению работ согласно процедуре допуска подрядчика к работам, указанной в Положении</w:t>
      </w:r>
      <w:r>
        <w:rPr>
          <w:rFonts w:ascii="Times New Roman" w:hAnsi="Times New Roman"/>
          <w:sz w:val="24"/>
          <w:szCs w:val="24"/>
          <w:lang w:val="ru-RU"/>
        </w:rPr>
        <w:t xml:space="preserve"> ООО «Газпром бурение»</w:t>
      </w:r>
      <w:r w:rsidRPr="00BE411B">
        <w:rPr>
          <w:rFonts w:ascii="Times New Roman" w:hAnsi="Times New Roman"/>
          <w:sz w:val="24"/>
          <w:szCs w:val="24"/>
          <w:lang w:val="ru-RU"/>
        </w:rPr>
        <w:t xml:space="preserve"> «Порядок допуска и организации безопасного производства работ подрядными организациями на опасных производственных объектах</w:t>
      </w:r>
      <w:r>
        <w:rPr>
          <w:rFonts w:ascii="Times New Roman" w:hAnsi="Times New Roman"/>
          <w:sz w:val="24"/>
          <w:szCs w:val="24"/>
          <w:lang w:val="ru-RU"/>
        </w:rPr>
        <w:t>»</w:t>
      </w:r>
      <w:r w:rsidRPr="00BE411B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опубликованной на сайте </w:t>
      </w:r>
      <w:hyperlink r:id="rId23" w:history="1">
        <w:r w:rsidRPr="0015555C">
          <w:rPr>
            <w:rStyle w:val="af1"/>
            <w:rFonts w:ascii="Times New Roman" w:hAnsi="Times New Roman"/>
            <w:sz w:val="24"/>
            <w:szCs w:val="24"/>
          </w:rPr>
          <w:t>https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://</w:t>
        </w:r>
        <w:r w:rsidRPr="0015555C">
          <w:rPr>
            <w:rStyle w:val="af1"/>
            <w:rFonts w:ascii="Times New Roman" w:hAnsi="Times New Roman"/>
            <w:sz w:val="24"/>
            <w:szCs w:val="24"/>
          </w:rPr>
          <w:t>burgaz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.</w:t>
        </w:r>
        <w:r w:rsidRPr="0015555C">
          <w:rPr>
            <w:rStyle w:val="af1"/>
            <w:rFonts w:ascii="Times New Roman" w:hAnsi="Times New Roman"/>
            <w:sz w:val="24"/>
            <w:szCs w:val="24"/>
          </w:rPr>
          <w:t>ru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/</w:t>
        </w:r>
        <w:r w:rsidRPr="0015555C">
          <w:rPr>
            <w:rStyle w:val="af1"/>
            <w:rFonts w:ascii="Times New Roman" w:hAnsi="Times New Roman"/>
            <w:sz w:val="24"/>
            <w:szCs w:val="24"/>
          </w:rPr>
          <w:t>company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/</w:t>
        </w:r>
        <w:r w:rsidRPr="0015555C">
          <w:rPr>
            <w:rStyle w:val="af1"/>
            <w:rFonts w:ascii="Times New Roman" w:hAnsi="Times New Roman"/>
            <w:sz w:val="24"/>
            <w:szCs w:val="24"/>
          </w:rPr>
          <w:t>ot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-</w:t>
        </w:r>
        <w:r w:rsidRPr="0015555C">
          <w:rPr>
            <w:rStyle w:val="af1"/>
            <w:rFonts w:ascii="Times New Roman" w:hAnsi="Times New Roman"/>
            <w:sz w:val="24"/>
            <w:szCs w:val="24"/>
          </w:rPr>
          <w:t>pb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-</w:t>
        </w:r>
        <w:r w:rsidRPr="0015555C">
          <w:rPr>
            <w:rStyle w:val="af1"/>
            <w:rFonts w:ascii="Times New Roman" w:hAnsi="Times New Roman"/>
            <w:sz w:val="24"/>
            <w:szCs w:val="24"/>
          </w:rPr>
          <w:t>i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-</w:t>
        </w:r>
        <w:r w:rsidRPr="0015555C">
          <w:rPr>
            <w:rStyle w:val="af1"/>
            <w:rFonts w:ascii="Times New Roman" w:hAnsi="Times New Roman"/>
            <w:sz w:val="24"/>
            <w:szCs w:val="24"/>
          </w:rPr>
          <w:t>oos</w:t>
        </w:r>
        <w:r w:rsidRPr="00A05B6E">
          <w:rPr>
            <w:rStyle w:val="af1"/>
            <w:rFonts w:ascii="Times New Roman" w:hAnsi="Times New Roman"/>
            <w:sz w:val="24"/>
            <w:szCs w:val="24"/>
            <w:lang w:val="ru-RU"/>
          </w:rPr>
          <w:t>/</w:t>
        </w:r>
      </w:hyperlink>
      <w:r w:rsidR="00D52C91">
        <w:rPr>
          <w:rFonts w:ascii="Times New Roman" w:hAnsi="Times New Roman"/>
          <w:sz w:val="24"/>
          <w:szCs w:val="24"/>
          <w:lang w:val="ru-RU"/>
        </w:rPr>
        <w:t xml:space="preserve"> (п.2.7 Приложения №1)</w:t>
      </w:r>
    </w:p>
    <w:p w14:paraId="3A590F6C" w14:textId="26C88413" w:rsidR="003759C9" w:rsidRDefault="003759C9" w:rsidP="003759C9">
      <w:pPr>
        <w:pStyle w:val="a7"/>
        <w:numPr>
          <w:ilvl w:val="2"/>
          <w:numId w:val="10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E411B">
        <w:rPr>
          <w:rFonts w:ascii="Times New Roman" w:hAnsi="Times New Roman"/>
          <w:sz w:val="24"/>
          <w:szCs w:val="24"/>
          <w:lang w:val="ru-RU"/>
        </w:rPr>
        <w:t xml:space="preserve">Технические аудиты оценки готовности </w:t>
      </w:r>
      <w:r>
        <w:rPr>
          <w:rFonts w:ascii="Times New Roman" w:hAnsi="Times New Roman"/>
          <w:sz w:val="24"/>
          <w:szCs w:val="24"/>
          <w:lang w:val="ru-RU"/>
        </w:rPr>
        <w:t>П</w:t>
      </w:r>
      <w:r w:rsidRPr="00BE411B">
        <w:rPr>
          <w:rFonts w:ascii="Times New Roman" w:hAnsi="Times New Roman"/>
          <w:sz w:val="24"/>
          <w:szCs w:val="24"/>
          <w:lang w:val="ru-RU"/>
        </w:rPr>
        <w:t xml:space="preserve">одрядных организаций в области производственной безопасности к выполнению работ </w:t>
      </w:r>
      <w:r>
        <w:rPr>
          <w:rFonts w:ascii="Times New Roman" w:hAnsi="Times New Roman"/>
          <w:sz w:val="24"/>
          <w:szCs w:val="24"/>
          <w:lang w:val="ru-RU"/>
        </w:rPr>
        <w:t xml:space="preserve">по требованиям организации, эксплуатирующей ОПО (ООО «Газпром бурение») </w:t>
      </w:r>
      <w:r w:rsidRPr="00BE411B">
        <w:rPr>
          <w:rFonts w:ascii="Times New Roman" w:hAnsi="Times New Roman"/>
          <w:sz w:val="24"/>
          <w:szCs w:val="24"/>
          <w:lang w:val="ru-RU"/>
        </w:rPr>
        <w:t>проводит Подрядчик с обязательным участием представителей Службы ОТ, ПБ и ООС</w:t>
      </w:r>
      <w:r>
        <w:rPr>
          <w:rFonts w:ascii="Times New Roman" w:hAnsi="Times New Roman"/>
          <w:sz w:val="24"/>
          <w:szCs w:val="24"/>
          <w:lang w:val="ru-RU"/>
        </w:rPr>
        <w:t xml:space="preserve"> ООО «Газпром бурение»</w:t>
      </w:r>
      <w:r w:rsidRPr="00BE411B">
        <w:rPr>
          <w:rFonts w:ascii="Times New Roman" w:hAnsi="Times New Roman"/>
          <w:sz w:val="24"/>
          <w:szCs w:val="24"/>
          <w:lang w:val="ru-RU"/>
        </w:rPr>
        <w:t>.</w:t>
      </w:r>
    </w:p>
    <w:p w14:paraId="26FC5F37" w14:textId="5C405136" w:rsidR="003759C9" w:rsidRPr="003759C9" w:rsidRDefault="003759C9" w:rsidP="00C46502">
      <w:pPr>
        <w:pStyle w:val="a7"/>
        <w:numPr>
          <w:ilvl w:val="2"/>
          <w:numId w:val="10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>Регулярно проводить (принимать участие) учебно-тренировочные занятия (УТЗ) (включая, но не ограничиваясь перечисленными): противопожарные, спасательные, учения при появлении сероводорода, для проверки эффективности действий персонала в предаварийных, аварийных и чрезвычайных ситуациях, а также для проверки оборудования, знаний и умений персонала. УТЗ проводятся по утвержденному графику. К УТЗ привлекается весь находящийся на объекте персонал. По результатам проведенных УТЗ оформляется Акт проведения УТЗ.</w:t>
      </w:r>
    </w:p>
    <w:p w14:paraId="04A491E9" w14:textId="3C01CB01" w:rsidR="003759C9" w:rsidRPr="003759C9" w:rsidRDefault="003759C9" w:rsidP="00C46502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>Подрядчик разрабатывает и обеспечивает выполнение Плана производственной безопасности при выполнении работ на объектах</w:t>
      </w:r>
      <w:r w:rsidR="00A75DE4">
        <w:rPr>
          <w:rFonts w:ascii="Times New Roman" w:hAnsi="Times New Roman"/>
          <w:sz w:val="24"/>
          <w:szCs w:val="24"/>
          <w:lang w:val="ru-RU"/>
        </w:rPr>
        <w:t>,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 по форме ООО «Газпром бурение», опубликованной на сайте </w:t>
      </w:r>
      <w:hyperlink r:id="rId24" w:history="1">
        <w:r w:rsidRPr="003759C9">
          <w:rPr>
            <w:rStyle w:val="af1"/>
            <w:rFonts w:ascii="Times New Roman" w:hAnsi="Times New Roman"/>
            <w:sz w:val="24"/>
            <w:szCs w:val="24"/>
          </w:rPr>
          <w:t>https</w:t>
        </w:r>
        <w:r w:rsidRPr="003759C9">
          <w:rPr>
            <w:rStyle w:val="af1"/>
            <w:rFonts w:ascii="Times New Roman" w:hAnsi="Times New Roman"/>
            <w:sz w:val="24"/>
            <w:szCs w:val="24"/>
            <w:lang w:val="ru-RU"/>
          </w:rPr>
          <w:t>://</w:t>
        </w:r>
        <w:r w:rsidRPr="003759C9">
          <w:rPr>
            <w:rStyle w:val="af1"/>
            <w:rFonts w:ascii="Times New Roman" w:hAnsi="Times New Roman"/>
            <w:sz w:val="24"/>
            <w:szCs w:val="24"/>
          </w:rPr>
          <w:t>burgaz</w:t>
        </w:r>
        <w:r w:rsidRPr="003759C9">
          <w:rPr>
            <w:rStyle w:val="af1"/>
            <w:rFonts w:ascii="Times New Roman" w:hAnsi="Times New Roman"/>
            <w:sz w:val="24"/>
            <w:szCs w:val="24"/>
            <w:lang w:val="ru-RU"/>
          </w:rPr>
          <w:t>.</w:t>
        </w:r>
        <w:r w:rsidRPr="003759C9">
          <w:rPr>
            <w:rStyle w:val="af1"/>
            <w:rFonts w:ascii="Times New Roman" w:hAnsi="Times New Roman"/>
            <w:sz w:val="24"/>
            <w:szCs w:val="24"/>
          </w:rPr>
          <w:t>ru</w:t>
        </w:r>
        <w:r w:rsidRPr="003759C9">
          <w:rPr>
            <w:rStyle w:val="af1"/>
            <w:rFonts w:ascii="Times New Roman" w:hAnsi="Times New Roman"/>
            <w:sz w:val="24"/>
            <w:szCs w:val="24"/>
            <w:lang w:val="ru-RU"/>
          </w:rPr>
          <w:t>/</w:t>
        </w:r>
        <w:r w:rsidRPr="003759C9">
          <w:rPr>
            <w:rStyle w:val="af1"/>
            <w:rFonts w:ascii="Times New Roman" w:hAnsi="Times New Roman"/>
            <w:sz w:val="24"/>
            <w:szCs w:val="24"/>
          </w:rPr>
          <w:t>company</w:t>
        </w:r>
        <w:r w:rsidRPr="003759C9">
          <w:rPr>
            <w:rStyle w:val="af1"/>
            <w:rFonts w:ascii="Times New Roman" w:hAnsi="Times New Roman"/>
            <w:sz w:val="24"/>
            <w:szCs w:val="24"/>
            <w:lang w:val="ru-RU"/>
          </w:rPr>
          <w:t>/</w:t>
        </w:r>
        <w:r w:rsidRPr="003759C9">
          <w:rPr>
            <w:rStyle w:val="af1"/>
            <w:rFonts w:ascii="Times New Roman" w:hAnsi="Times New Roman"/>
            <w:sz w:val="24"/>
            <w:szCs w:val="24"/>
          </w:rPr>
          <w:t>ot</w:t>
        </w:r>
        <w:r w:rsidRPr="003759C9">
          <w:rPr>
            <w:rStyle w:val="af1"/>
            <w:rFonts w:ascii="Times New Roman" w:hAnsi="Times New Roman"/>
            <w:sz w:val="24"/>
            <w:szCs w:val="24"/>
            <w:lang w:val="ru-RU"/>
          </w:rPr>
          <w:t>-</w:t>
        </w:r>
        <w:r w:rsidRPr="003759C9">
          <w:rPr>
            <w:rStyle w:val="af1"/>
            <w:rFonts w:ascii="Times New Roman" w:hAnsi="Times New Roman"/>
            <w:sz w:val="24"/>
            <w:szCs w:val="24"/>
          </w:rPr>
          <w:t>pb</w:t>
        </w:r>
        <w:r w:rsidRPr="003759C9">
          <w:rPr>
            <w:rStyle w:val="af1"/>
            <w:rFonts w:ascii="Times New Roman" w:hAnsi="Times New Roman"/>
            <w:sz w:val="24"/>
            <w:szCs w:val="24"/>
            <w:lang w:val="ru-RU"/>
          </w:rPr>
          <w:t>-</w:t>
        </w:r>
        <w:r w:rsidRPr="003759C9">
          <w:rPr>
            <w:rStyle w:val="af1"/>
            <w:rFonts w:ascii="Times New Roman" w:hAnsi="Times New Roman"/>
            <w:sz w:val="24"/>
            <w:szCs w:val="24"/>
          </w:rPr>
          <w:t>i</w:t>
        </w:r>
        <w:r w:rsidRPr="003759C9">
          <w:rPr>
            <w:rStyle w:val="af1"/>
            <w:rFonts w:ascii="Times New Roman" w:hAnsi="Times New Roman"/>
            <w:sz w:val="24"/>
            <w:szCs w:val="24"/>
            <w:lang w:val="ru-RU"/>
          </w:rPr>
          <w:t>-</w:t>
        </w:r>
        <w:r w:rsidRPr="003759C9">
          <w:rPr>
            <w:rStyle w:val="af1"/>
            <w:rFonts w:ascii="Times New Roman" w:hAnsi="Times New Roman"/>
            <w:sz w:val="24"/>
            <w:szCs w:val="24"/>
          </w:rPr>
          <w:t>oos</w:t>
        </w:r>
        <w:r w:rsidRPr="003759C9">
          <w:rPr>
            <w:rStyle w:val="af1"/>
            <w:rFonts w:ascii="Times New Roman" w:hAnsi="Times New Roman"/>
            <w:sz w:val="24"/>
            <w:szCs w:val="24"/>
            <w:lang w:val="ru-RU"/>
          </w:rPr>
          <w:t>/</w:t>
        </w:r>
      </w:hyperlink>
      <w:r w:rsidR="00D52C91">
        <w:rPr>
          <w:rFonts w:ascii="Times New Roman" w:hAnsi="Times New Roman"/>
          <w:sz w:val="24"/>
          <w:szCs w:val="24"/>
          <w:lang w:val="ru-RU"/>
        </w:rPr>
        <w:t xml:space="preserve"> (п.3.5 Приложения №1),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 который должен быть согласован</w:t>
      </w:r>
      <w:r>
        <w:rPr>
          <w:rFonts w:ascii="Times New Roman" w:hAnsi="Times New Roman"/>
          <w:sz w:val="24"/>
          <w:szCs w:val="24"/>
          <w:lang w:val="ru-RU"/>
        </w:rPr>
        <w:t xml:space="preserve"> с</w:t>
      </w:r>
      <w:r w:rsidRPr="003759C9">
        <w:rPr>
          <w:rFonts w:ascii="Times New Roman" w:hAnsi="Times New Roman"/>
          <w:sz w:val="24"/>
          <w:szCs w:val="24"/>
          <w:lang w:val="ru-RU"/>
        </w:rPr>
        <w:t xml:space="preserve"> Заказчиком и утвержден Подрядчиком не позднее 20 календарных дней после подписания Договора</w:t>
      </w:r>
      <w:r>
        <w:rPr>
          <w:rFonts w:ascii="Times New Roman" w:hAnsi="Times New Roman"/>
          <w:sz w:val="24"/>
          <w:szCs w:val="24"/>
          <w:lang w:val="ru-RU"/>
        </w:rPr>
        <w:t xml:space="preserve"> подряда (оказания услуг)</w:t>
      </w:r>
      <w:r w:rsidRPr="003759C9">
        <w:rPr>
          <w:rFonts w:ascii="Times New Roman" w:hAnsi="Times New Roman"/>
          <w:sz w:val="24"/>
          <w:szCs w:val="24"/>
          <w:lang w:val="ru-RU"/>
        </w:rPr>
        <w:t>.</w:t>
      </w:r>
    </w:p>
    <w:p w14:paraId="387E5C34" w14:textId="77777777" w:rsidR="003759C9" w:rsidRPr="003759C9" w:rsidRDefault="003759C9" w:rsidP="003759C9">
      <w:pPr>
        <w:pStyle w:val="a7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>План производственной безопасности при выполнении работ на объектах разрабатывается в обязательном порядке при выполнении Подрядчиком - проектно-изыскательских работ, строительно-монтажных работ, в т.ч. ВМР, работ по капитальному ремонту объектов, технического обслуживания, оказании транспортных услуг, других работ / услуг, выполняемых на опасных производственных объектах.</w:t>
      </w:r>
    </w:p>
    <w:p w14:paraId="4C4ABA49" w14:textId="77777777" w:rsidR="003759C9" w:rsidRPr="003759C9" w:rsidRDefault="003759C9" w:rsidP="003759C9">
      <w:pPr>
        <w:pStyle w:val="a7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>Стороны совместно пересматривают планы и программы мероприятий в области производственной безопасности до начала любого этапа или любой части работ в отношении которых были выявлены новые опасные факторы в области производственной безопасности, а также по результатам расследования происшествий. Подрядчик и Субподрядчик обязаны выполнять все необходимые компенсирующие и корректирующие мероприятия за свой счет.</w:t>
      </w:r>
    </w:p>
    <w:p w14:paraId="09A8A2B7" w14:textId="77777777" w:rsidR="00A12ABA" w:rsidRPr="009D06E1" w:rsidRDefault="00A12ABA" w:rsidP="009D06E1">
      <w:pPr>
        <w:tabs>
          <w:tab w:val="left" w:pos="1134"/>
        </w:tabs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2577057F" w14:textId="77777777" w:rsidR="0053098B" w:rsidRDefault="009F652D" w:rsidP="003759C9">
      <w:pPr>
        <w:pStyle w:val="a7"/>
        <w:numPr>
          <w:ilvl w:val="1"/>
          <w:numId w:val="10"/>
        </w:numPr>
        <w:tabs>
          <w:tab w:val="left" w:pos="993"/>
        </w:tabs>
        <w:ind w:left="709" w:firstLine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BE411B">
        <w:rPr>
          <w:rFonts w:ascii="Times New Roman" w:hAnsi="Times New Roman"/>
          <w:b/>
          <w:sz w:val="24"/>
          <w:szCs w:val="24"/>
          <w:lang w:val="ru-RU"/>
        </w:rPr>
        <w:t>Требования</w:t>
      </w:r>
      <w:r w:rsidR="00F41993" w:rsidRPr="00BE411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BE411B">
        <w:rPr>
          <w:rFonts w:ascii="Times New Roman" w:hAnsi="Times New Roman"/>
          <w:b/>
          <w:sz w:val="24"/>
          <w:szCs w:val="24"/>
          <w:lang w:val="ru-RU"/>
        </w:rPr>
        <w:t>по обеспечению безопасности питания</w:t>
      </w:r>
      <w:r w:rsidR="00933A03" w:rsidRPr="00BE411B">
        <w:rPr>
          <w:rFonts w:ascii="Times New Roman" w:hAnsi="Times New Roman"/>
          <w:b/>
          <w:sz w:val="24"/>
          <w:szCs w:val="24"/>
          <w:lang w:val="ru-RU"/>
        </w:rPr>
        <w:t>,</w:t>
      </w:r>
      <w:r w:rsidRPr="00BE411B">
        <w:rPr>
          <w:rFonts w:ascii="Times New Roman" w:hAnsi="Times New Roman"/>
          <w:b/>
          <w:sz w:val="24"/>
          <w:szCs w:val="24"/>
          <w:lang w:val="ru-RU"/>
        </w:rPr>
        <w:t xml:space="preserve"> с</w:t>
      </w:r>
      <w:r w:rsidR="004C3FC6" w:rsidRPr="00BE411B">
        <w:rPr>
          <w:rFonts w:ascii="Times New Roman" w:hAnsi="Times New Roman"/>
          <w:b/>
          <w:sz w:val="24"/>
          <w:szCs w:val="24"/>
          <w:lang w:val="ru-RU"/>
        </w:rPr>
        <w:t>анитарно-бытовы</w:t>
      </w:r>
      <w:r w:rsidRPr="00BE411B">
        <w:rPr>
          <w:rFonts w:ascii="Times New Roman" w:hAnsi="Times New Roman"/>
          <w:b/>
          <w:sz w:val="24"/>
          <w:szCs w:val="24"/>
          <w:lang w:val="ru-RU"/>
        </w:rPr>
        <w:t>м</w:t>
      </w:r>
      <w:r w:rsidR="004C3FC6" w:rsidRPr="00BE411B">
        <w:rPr>
          <w:rFonts w:ascii="Times New Roman" w:hAnsi="Times New Roman"/>
          <w:b/>
          <w:sz w:val="24"/>
          <w:szCs w:val="24"/>
          <w:lang w:val="ru-RU"/>
        </w:rPr>
        <w:t xml:space="preserve"> условия</w:t>
      </w:r>
      <w:r w:rsidRPr="00BE411B">
        <w:rPr>
          <w:rFonts w:ascii="Times New Roman" w:hAnsi="Times New Roman"/>
          <w:b/>
          <w:sz w:val="24"/>
          <w:szCs w:val="24"/>
          <w:lang w:val="ru-RU"/>
        </w:rPr>
        <w:t>м, передвижным и стационарным жилым вагон-домам, жилым вагон-городкам, обустройству жилых вагон-городков</w:t>
      </w:r>
    </w:p>
    <w:p w14:paraId="621AA9C2" w14:textId="77777777" w:rsidR="00F6494E" w:rsidRPr="009D06E1" w:rsidRDefault="00F6494E" w:rsidP="00044AF8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3EF6266" w14:textId="77777777" w:rsidR="0053098B" w:rsidRDefault="000A0144" w:rsidP="003759C9">
      <w:pPr>
        <w:pStyle w:val="a7"/>
        <w:numPr>
          <w:ilvl w:val="2"/>
          <w:numId w:val="10"/>
        </w:numPr>
        <w:tabs>
          <w:tab w:val="left" w:pos="1701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E411B">
        <w:rPr>
          <w:rFonts w:ascii="Times New Roman" w:hAnsi="Times New Roman"/>
          <w:sz w:val="24"/>
          <w:szCs w:val="24"/>
          <w:lang w:val="ru-RU"/>
        </w:rPr>
        <w:t>С</w:t>
      </w:r>
      <w:r w:rsidR="009F652D" w:rsidRPr="00BE411B">
        <w:rPr>
          <w:rFonts w:ascii="Times New Roman" w:hAnsi="Times New Roman"/>
          <w:sz w:val="24"/>
          <w:szCs w:val="24"/>
          <w:lang w:val="ru-RU"/>
        </w:rPr>
        <w:t xml:space="preserve">облюдать требования к </w:t>
      </w:r>
      <w:r w:rsidR="00197E0C" w:rsidRPr="00BE411B">
        <w:rPr>
          <w:rFonts w:ascii="Times New Roman" w:hAnsi="Times New Roman"/>
          <w:sz w:val="24"/>
          <w:szCs w:val="24"/>
          <w:lang w:val="ru-RU"/>
        </w:rPr>
        <w:t>обеспечению</w:t>
      </w:r>
      <w:r w:rsidR="008C4E6E" w:rsidRPr="00BE411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F652D" w:rsidRPr="00BE411B">
        <w:rPr>
          <w:rFonts w:ascii="Times New Roman" w:hAnsi="Times New Roman"/>
          <w:sz w:val="24"/>
          <w:szCs w:val="24"/>
          <w:lang w:val="ru-RU"/>
        </w:rPr>
        <w:t>безопасности питания, санитарно-бытовым условиям и требованиям к обустройству жилых вагон-домов</w:t>
      </w:r>
      <w:r w:rsidR="00FE6A96" w:rsidRPr="00BE411B">
        <w:rPr>
          <w:rFonts w:ascii="Times New Roman" w:hAnsi="Times New Roman"/>
          <w:sz w:val="24"/>
          <w:szCs w:val="24"/>
          <w:lang w:val="ru-RU"/>
        </w:rPr>
        <w:t>, вагон-городков</w:t>
      </w:r>
      <w:r w:rsidR="00F41993" w:rsidRPr="00BE411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F652D" w:rsidRPr="00BE411B">
        <w:rPr>
          <w:rFonts w:ascii="Times New Roman" w:hAnsi="Times New Roman"/>
          <w:sz w:val="24"/>
          <w:szCs w:val="24"/>
          <w:lang w:val="ru-RU"/>
        </w:rPr>
        <w:t xml:space="preserve">согласно </w:t>
      </w:r>
      <w:r w:rsidR="00924B0D" w:rsidRPr="00BE411B">
        <w:rPr>
          <w:rFonts w:ascii="Times New Roman" w:hAnsi="Times New Roman"/>
          <w:sz w:val="24"/>
          <w:szCs w:val="24"/>
          <w:lang w:val="ru-RU"/>
        </w:rPr>
        <w:t>законодательства РФ</w:t>
      </w:r>
      <w:r w:rsidR="00AF080B" w:rsidRPr="00BE411B">
        <w:rPr>
          <w:rFonts w:ascii="Times New Roman" w:hAnsi="Times New Roman"/>
          <w:sz w:val="24"/>
          <w:szCs w:val="24"/>
          <w:lang w:val="ru-RU"/>
        </w:rPr>
        <w:t xml:space="preserve"> и ЛНА Заказчика.</w:t>
      </w:r>
    </w:p>
    <w:p w14:paraId="019EC49E" w14:textId="77777777" w:rsidR="0053098B" w:rsidRDefault="000A0144" w:rsidP="003759C9">
      <w:pPr>
        <w:pStyle w:val="a7"/>
        <w:numPr>
          <w:ilvl w:val="2"/>
          <w:numId w:val="10"/>
        </w:numPr>
        <w:tabs>
          <w:tab w:val="left" w:pos="1701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E411B">
        <w:rPr>
          <w:rFonts w:ascii="Times New Roman" w:hAnsi="Times New Roman"/>
          <w:sz w:val="24"/>
          <w:szCs w:val="24"/>
          <w:lang w:val="ru-RU"/>
        </w:rPr>
        <w:t>О</w:t>
      </w:r>
      <w:r w:rsidR="00054933" w:rsidRPr="00BE411B">
        <w:rPr>
          <w:rFonts w:ascii="Times New Roman" w:hAnsi="Times New Roman"/>
          <w:sz w:val="24"/>
          <w:szCs w:val="24"/>
          <w:lang w:val="ru-RU"/>
        </w:rPr>
        <w:t>беспечить:</w:t>
      </w:r>
    </w:p>
    <w:p w14:paraId="42E9818B" w14:textId="4F932472" w:rsidR="0053098B" w:rsidRDefault="00A75DE4" w:rsidP="003759C9">
      <w:pPr>
        <w:pStyle w:val="a7"/>
        <w:numPr>
          <w:ilvl w:val="3"/>
          <w:numId w:val="10"/>
        </w:numPr>
        <w:tabs>
          <w:tab w:val="left" w:pos="1701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</w:t>
      </w:r>
      <w:r w:rsidR="00054933" w:rsidRPr="00BE411B">
        <w:rPr>
          <w:rFonts w:ascii="Times New Roman" w:hAnsi="Times New Roman"/>
          <w:sz w:val="24"/>
          <w:szCs w:val="24"/>
          <w:lang w:val="ru-RU"/>
        </w:rPr>
        <w:t>еста для проживания всего персонала Подрядчика. Не допускается сокращение мест проживания за счет использования одних и тех же спальных мест персонала дневной и ночной смены;</w:t>
      </w:r>
    </w:p>
    <w:p w14:paraId="131B886B" w14:textId="75B64F8A" w:rsidR="0053098B" w:rsidRDefault="00A75DE4" w:rsidP="003759C9">
      <w:pPr>
        <w:pStyle w:val="a7"/>
        <w:numPr>
          <w:ilvl w:val="3"/>
          <w:numId w:val="10"/>
        </w:numPr>
        <w:tabs>
          <w:tab w:val="left" w:pos="1701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</w:t>
      </w:r>
      <w:r w:rsidR="00054933" w:rsidRPr="00BE411B">
        <w:rPr>
          <w:rFonts w:ascii="Times New Roman" w:hAnsi="Times New Roman"/>
          <w:sz w:val="24"/>
          <w:szCs w:val="24"/>
          <w:lang w:val="ru-RU"/>
        </w:rPr>
        <w:t xml:space="preserve"> жилом городке исправные теплые туалеты с необходимым количеством кабин (из расчета – не менее 1 изолированная кабина на 15 оборудован</w:t>
      </w:r>
      <w:r w:rsidR="00692E67" w:rsidRPr="00BE411B">
        <w:rPr>
          <w:rFonts w:ascii="Times New Roman" w:hAnsi="Times New Roman"/>
          <w:sz w:val="24"/>
          <w:szCs w:val="24"/>
          <w:lang w:val="ru-RU"/>
        </w:rPr>
        <w:t xml:space="preserve">ных мест для проживания в жилом </w:t>
      </w:r>
      <w:r w:rsidR="00054933" w:rsidRPr="00BE411B">
        <w:rPr>
          <w:rFonts w:ascii="Times New Roman" w:hAnsi="Times New Roman"/>
          <w:sz w:val="24"/>
          <w:szCs w:val="24"/>
          <w:lang w:val="ru-RU"/>
        </w:rPr>
        <w:t>городке).</w:t>
      </w:r>
      <w:r w:rsidR="004876A3" w:rsidRPr="00BE411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92E67" w:rsidRPr="00BE411B">
        <w:rPr>
          <w:rFonts w:ascii="Times New Roman" w:hAnsi="Times New Roman"/>
          <w:sz w:val="24"/>
          <w:szCs w:val="24"/>
          <w:lang w:val="ru-RU"/>
        </w:rPr>
        <w:t>Д</w:t>
      </w:r>
      <w:r w:rsidR="004876A3" w:rsidRPr="00BE411B">
        <w:rPr>
          <w:rFonts w:ascii="Times New Roman" w:hAnsi="Times New Roman"/>
          <w:sz w:val="24"/>
          <w:szCs w:val="24"/>
          <w:lang w:val="ru-RU"/>
        </w:rPr>
        <w:t>опускается использование временных обустроенных и оборудованных туалетов с последующей ликвидацией и утилизацией</w:t>
      </w:r>
      <w:r w:rsidR="00692E67" w:rsidRPr="00BE411B">
        <w:rPr>
          <w:rFonts w:ascii="Times New Roman" w:hAnsi="Times New Roman"/>
          <w:sz w:val="24"/>
          <w:szCs w:val="24"/>
          <w:lang w:val="ru-RU"/>
        </w:rPr>
        <w:t xml:space="preserve"> отходов</w:t>
      </w:r>
      <w:r w:rsidR="00DC484B" w:rsidRPr="00BE411B">
        <w:rPr>
          <w:rFonts w:ascii="Times New Roman" w:hAnsi="Times New Roman"/>
          <w:sz w:val="24"/>
          <w:szCs w:val="24"/>
          <w:lang w:val="ru-RU"/>
        </w:rPr>
        <w:t xml:space="preserve"> жизнедеятельности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14:paraId="224D246D" w14:textId="381BF299" w:rsidR="0053098B" w:rsidRDefault="00A75DE4" w:rsidP="003759C9">
      <w:pPr>
        <w:pStyle w:val="a7"/>
        <w:numPr>
          <w:ilvl w:val="3"/>
          <w:numId w:val="10"/>
        </w:numPr>
        <w:tabs>
          <w:tab w:val="left" w:pos="1701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</w:t>
      </w:r>
      <w:r w:rsidR="00054933" w:rsidRPr="00BE411B">
        <w:rPr>
          <w:rFonts w:ascii="Times New Roman" w:hAnsi="Times New Roman"/>
          <w:sz w:val="24"/>
          <w:szCs w:val="24"/>
          <w:lang w:val="ru-RU"/>
        </w:rPr>
        <w:t xml:space="preserve"> жилом городке исправные душевые с необходимым количеством кабин/душевых леек (из расчета – не менее 1 душевая кабина / 1 лейка на 15 оборудованных мест для проживания в жилом городке)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14:paraId="047B1BE1" w14:textId="1EDD33B7" w:rsidR="0053098B" w:rsidRDefault="00A75DE4" w:rsidP="003759C9">
      <w:pPr>
        <w:pStyle w:val="a7"/>
        <w:numPr>
          <w:ilvl w:val="3"/>
          <w:numId w:val="10"/>
        </w:numPr>
        <w:tabs>
          <w:tab w:val="left" w:pos="1701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сушку спецодежды и спец</w:t>
      </w:r>
      <w:r w:rsidR="00054933" w:rsidRPr="00BE411B">
        <w:rPr>
          <w:rFonts w:ascii="Times New Roman" w:hAnsi="Times New Roman"/>
          <w:sz w:val="24"/>
          <w:szCs w:val="24"/>
          <w:lang w:val="ru-RU"/>
        </w:rPr>
        <w:t xml:space="preserve">обуви (в том числе замазученной и замасленной) в специальных помещениях/модульных зданиях, оборудованных в соответствии с проектом. В случае использования сушильных шкафов они должны иметь паспорта/сертификаты соответствия. Хранение </w:t>
      </w:r>
      <w:r w:rsidR="00A5689B" w:rsidRPr="00BE411B">
        <w:rPr>
          <w:rFonts w:ascii="Times New Roman" w:hAnsi="Times New Roman"/>
          <w:sz w:val="24"/>
          <w:szCs w:val="24"/>
          <w:lang w:val="ru-RU"/>
        </w:rPr>
        <w:t>в жилых вагон-домах замасленной и замазученной одежды и обуви запрещено.</w:t>
      </w:r>
      <w:r w:rsidR="004876A3" w:rsidRPr="00BE411B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01E935A6" w14:textId="77777777" w:rsidR="0053098B" w:rsidRPr="003759C9" w:rsidRDefault="00DC484B" w:rsidP="003759C9">
      <w:pPr>
        <w:pStyle w:val="a7"/>
        <w:numPr>
          <w:ilvl w:val="3"/>
          <w:numId w:val="10"/>
        </w:numPr>
        <w:tabs>
          <w:tab w:val="left" w:pos="1701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E411B">
        <w:rPr>
          <w:rFonts w:ascii="Times New Roman" w:hAnsi="Times New Roman"/>
          <w:sz w:val="24"/>
          <w:szCs w:val="24"/>
          <w:lang w:val="ru-RU"/>
        </w:rPr>
        <w:t xml:space="preserve">Стирку спецодежды работников </w:t>
      </w:r>
      <w:r w:rsidRPr="003759C9">
        <w:rPr>
          <w:rFonts w:ascii="Times New Roman" w:hAnsi="Times New Roman"/>
          <w:sz w:val="24"/>
          <w:szCs w:val="24"/>
          <w:lang w:val="ru-RU"/>
        </w:rPr>
        <w:t>при сильных загрязнениях не реже 1 раза в шесть дней, при умеренных не реже 1 раза в десять дней.</w:t>
      </w:r>
    </w:p>
    <w:p w14:paraId="6ABBC98A" w14:textId="77777777" w:rsidR="002D141D" w:rsidRPr="002D141D" w:rsidRDefault="002D141D" w:rsidP="002D141D">
      <w:pPr>
        <w:tabs>
          <w:tab w:val="left" w:pos="1134"/>
          <w:tab w:val="left" w:pos="1701"/>
        </w:tabs>
        <w:ind w:left="709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109F8792" w14:textId="77777777" w:rsidR="0053098B" w:rsidRDefault="00BE411B" w:rsidP="003759C9">
      <w:pPr>
        <w:pStyle w:val="a7"/>
        <w:numPr>
          <w:ilvl w:val="1"/>
          <w:numId w:val="10"/>
        </w:numPr>
        <w:tabs>
          <w:tab w:val="left" w:pos="993"/>
        </w:tabs>
        <w:ind w:left="709" w:firstLine="0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A3AB1" w:rsidRPr="00BE411B">
        <w:rPr>
          <w:rFonts w:ascii="Times New Roman" w:hAnsi="Times New Roman"/>
          <w:b/>
          <w:sz w:val="24"/>
          <w:szCs w:val="24"/>
          <w:lang w:val="ru-RU"/>
        </w:rPr>
        <w:t xml:space="preserve">Выявление, оценка и минимизация рисков в области </w:t>
      </w:r>
      <w:r w:rsidR="008603FC" w:rsidRPr="00BE411B">
        <w:rPr>
          <w:rFonts w:ascii="Times New Roman" w:hAnsi="Times New Roman"/>
          <w:b/>
          <w:sz w:val="24"/>
          <w:szCs w:val="24"/>
          <w:lang w:val="ru-RU"/>
        </w:rPr>
        <w:t>производственной безопасности</w:t>
      </w:r>
    </w:p>
    <w:p w14:paraId="5320A881" w14:textId="77777777" w:rsidR="001A3AB1" w:rsidRPr="009D06E1" w:rsidRDefault="001A3AB1" w:rsidP="009D06E1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1070F19" w14:textId="53F39D2E" w:rsidR="003759C9" w:rsidRDefault="00387BE6" w:rsidP="000F2F4B">
      <w:pPr>
        <w:pStyle w:val="a7"/>
        <w:numPr>
          <w:ilvl w:val="2"/>
          <w:numId w:val="10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E411B">
        <w:rPr>
          <w:rFonts w:ascii="Times New Roman" w:hAnsi="Times New Roman"/>
          <w:sz w:val="24"/>
          <w:szCs w:val="24"/>
          <w:lang w:val="ru-RU"/>
        </w:rPr>
        <w:t>Применительно к используемым технологическим процессам, видам</w:t>
      </w:r>
      <w:r w:rsidR="00F41993" w:rsidRPr="00BE411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E411B">
        <w:rPr>
          <w:rFonts w:ascii="Times New Roman" w:hAnsi="Times New Roman"/>
          <w:sz w:val="24"/>
          <w:szCs w:val="24"/>
          <w:lang w:val="ru-RU"/>
        </w:rPr>
        <w:t>работ</w:t>
      </w:r>
      <w:r w:rsidR="00F41993" w:rsidRPr="00BE411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E411B">
        <w:rPr>
          <w:rFonts w:ascii="Times New Roman" w:hAnsi="Times New Roman"/>
          <w:sz w:val="24"/>
          <w:szCs w:val="24"/>
          <w:lang w:val="ru-RU"/>
        </w:rPr>
        <w:t>на этапе</w:t>
      </w:r>
      <w:r w:rsidR="000D1CEE" w:rsidRPr="00BE411B">
        <w:rPr>
          <w:rFonts w:ascii="Times New Roman" w:hAnsi="Times New Roman"/>
          <w:sz w:val="24"/>
          <w:szCs w:val="24"/>
          <w:lang w:val="ru-RU"/>
        </w:rPr>
        <w:t xml:space="preserve"> производства работ</w:t>
      </w:r>
      <w:r w:rsidRPr="00BE411B">
        <w:rPr>
          <w:rFonts w:ascii="Times New Roman" w:hAnsi="Times New Roman"/>
          <w:sz w:val="24"/>
          <w:szCs w:val="24"/>
          <w:lang w:val="ru-RU"/>
        </w:rPr>
        <w:t xml:space="preserve"> Подрядчик до начала выполнения работ </w:t>
      </w:r>
      <w:r w:rsidR="00291C97" w:rsidRPr="00BE411B">
        <w:rPr>
          <w:rFonts w:ascii="Times New Roman" w:hAnsi="Times New Roman"/>
          <w:sz w:val="24"/>
          <w:szCs w:val="24"/>
          <w:lang w:val="ru-RU"/>
        </w:rPr>
        <w:t>проводит</w:t>
      </w:r>
      <w:r w:rsidR="000D1CEE" w:rsidRPr="00BE411B">
        <w:rPr>
          <w:rFonts w:ascii="Times New Roman" w:hAnsi="Times New Roman"/>
          <w:sz w:val="24"/>
          <w:szCs w:val="24"/>
          <w:lang w:val="ru-RU"/>
        </w:rPr>
        <w:t xml:space="preserve"> оценку </w:t>
      </w:r>
      <w:r w:rsidR="00291C97" w:rsidRPr="00BE411B">
        <w:rPr>
          <w:rFonts w:ascii="Times New Roman" w:hAnsi="Times New Roman"/>
          <w:sz w:val="24"/>
          <w:szCs w:val="24"/>
          <w:lang w:val="ru-RU"/>
        </w:rPr>
        <w:t>рисков и предоставля</w:t>
      </w:r>
      <w:r w:rsidR="00FD38BA" w:rsidRPr="00BE411B">
        <w:rPr>
          <w:rFonts w:ascii="Times New Roman" w:hAnsi="Times New Roman"/>
          <w:sz w:val="24"/>
          <w:szCs w:val="24"/>
          <w:lang w:val="ru-RU"/>
        </w:rPr>
        <w:t>е</w:t>
      </w:r>
      <w:r w:rsidR="00291C97" w:rsidRPr="00BE411B">
        <w:rPr>
          <w:rFonts w:ascii="Times New Roman" w:hAnsi="Times New Roman"/>
          <w:sz w:val="24"/>
          <w:szCs w:val="24"/>
          <w:lang w:val="ru-RU"/>
        </w:rPr>
        <w:t>т</w:t>
      </w:r>
      <w:r w:rsidRPr="00BE411B">
        <w:rPr>
          <w:rFonts w:ascii="Times New Roman" w:hAnsi="Times New Roman"/>
          <w:sz w:val="24"/>
          <w:szCs w:val="24"/>
          <w:lang w:val="ru-RU"/>
        </w:rPr>
        <w:t xml:space="preserve"> Заказчику </w:t>
      </w:r>
      <w:r w:rsidR="009C11C4" w:rsidRPr="00BE411B">
        <w:rPr>
          <w:rFonts w:ascii="Times New Roman" w:hAnsi="Times New Roman"/>
          <w:sz w:val="24"/>
          <w:szCs w:val="24"/>
          <w:lang w:val="ru-RU"/>
        </w:rPr>
        <w:t>реестр</w:t>
      </w:r>
      <w:r w:rsidRPr="00BE411B">
        <w:rPr>
          <w:rFonts w:ascii="Times New Roman" w:hAnsi="Times New Roman"/>
          <w:sz w:val="24"/>
          <w:szCs w:val="24"/>
          <w:lang w:val="ru-RU"/>
        </w:rPr>
        <w:t xml:space="preserve"> рисков в области </w:t>
      </w:r>
      <w:r w:rsidR="00554B4F" w:rsidRPr="00BE411B">
        <w:rPr>
          <w:rFonts w:ascii="Times New Roman" w:hAnsi="Times New Roman"/>
          <w:sz w:val="24"/>
          <w:szCs w:val="24"/>
          <w:lang w:val="ru-RU"/>
        </w:rPr>
        <w:t>производственной безопасности</w:t>
      </w:r>
      <w:r w:rsidR="003759C9">
        <w:rPr>
          <w:rFonts w:ascii="Times New Roman" w:hAnsi="Times New Roman"/>
          <w:sz w:val="24"/>
          <w:szCs w:val="24"/>
          <w:lang w:val="ru-RU"/>
        </w:rPr>
        <w:t xml:space="preserve"> и перечень работ, при выполнении которых обязательна процедура оценки рисков.</w:t>
      </w:r>
      <w:r w:rsidRPr="00BE411B">
        <w:rPr>
          <w:rFonts w:ascii="Times New Roman" w:hAnsi="Times New Roman"/>
          <w:sz w:val="24"/>
          <w:szCs w:val="24"/>
          <w:lang w:val="ru-RU"/>
        </w:rPr>
        <w:t xml:space="preserve"> В случае отсутствия у Подрядчика методической базы для проведения оценки рисков, рекомендуется пользоваться </w:t>
      </w:r>
      <w:r w:rsidR="003759C9">
        <w:rPr>
          <w:rFonts w:ascii="Times New Roman" w:hAnsi="Times New Roman"/>
          <w:sz w:val="24"/>
          <w:szCs w:val="24"/>
          <w:lang w:val="ru-RU"/>
        </w:rPr>
        <w:t>ЛНА</w:t>
      </w:r>
      <w:r w:rsidRPr="00BE411B">
        <w:rPr>
          <w:rFonts w:ascii="Times New Roman" w:hAnsi="Times New Roman"/>
          <w:sz w:val="24"/>
          <w:szCs w:val="24"/>
          <w:lang w:val="ru-RU"/>
        </w:rPr>
        <w:t xml:space="preserve"> Заказчика</w:t>
      </w:r>
      <w:r w:rsidR="003759C9">
        <w:rPr>
          <w:rFonts w:ascii="Times New Roman" w:hAnsi="Times New Roman"/>
          <w:sz w:val="24"/>
          <w:szCs w:val="24"/>
          <w:lang w:val="ru-RU"/>
        </w:rPr>
        <w:t>:</w:t>
      </w:r>
    </w:p>
    <w:p w14:paraId="0BDD0B66" w14:textId="5E38C82E" w:rsidR="003759C9" w:rsidRDefault="003759C9" w:rsidP="000F2F4B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>Положение</w:t>
      </w:r>
      <w:r>
        <w:rPr>
          <w:rFonts w:ascii="Times New Roman" w:hAnsi="Times New Roman"/>
          <w:sz w:val="24"/>
          <w:szCs w:val="24"/>
          <w:lang w:val="ru-RU"/>
        </w:rPr>
        <w:t xml:space="preserve"> ООО «РусГазБурение» </w:t>
      </w:r>
      <w:r w:rsidRPr="003759C9">
        <w:rPr>
          <w:rFonts w:ascii="Times New Roman" w:hAnsi="Times New Roman"/>
          <w:sz w:val="24"/>
          <w:szCs w:val="24"/>
          <w:lang w:val="ru-RU"/>
        </w:rPr>
        <w:t>№ П.ПЭБ.2021-017</w:t>
      </w:r>
      <w:r>
        <w:rPr>
          <w:rFonts w:ascii="Times New Roman" w:hAnsi="Times New Roman"/>
          <w:sz w:val="24"/>
          <w:szCs w:val="24"/>
          <w:lang w:val="ru-RU"/>
        </w:rPr>
        <w:t xml:space="preserve"> «</w:t>
      </w:r>
      <w:r w:rsidRPr="003759C9">
        <w:rPr>
          <w:rFonts w:ascii="Times New Roman" w:hAnsi="Times New Roman"/>
          <w:sz w:val="24"/>
          <w:szCs w:val="24"/>
          <w:lang w:val="ru-RU"/>
        </w:rPr>
        <w:t>Идентификация и управление опасными ситуациями</w:t>
      </w:r>
      <w:r>
        <w:rPr>
          <w:rFonts w:ascii="Times New Roman" w:hAnsi="Times New Roman"/>
          <w:sz w:val="24"/>
          <w:szCs w:val="24"/>
          <w:lang w:val="ru-RU"/>
        </w:rPr>
        <w:t>»</w:t>
      </w:r>
      <w:r w:rsidR="00D52C91">
        <w:rPr>
          <w:rFonts w:ascii="Times New Roman" w:hAnsi="Times New Roman"/>
          <w:sz w:val="24"/>
          <w:szCs w:val="24"/>
          <w:lang w:val="ru-RU"/>
        </w:rPr>
        <w:t xml:space="preserve"> (п.1.6 Приложения №1)</w:t>
      </w:r>
      <w:r w:rsidR="000F2F4B">
        <w:rPr>
          <w:rFonts w:ascii="Times New Roman" w:hAnsi="Times New Roman"/>
          <w:sz w:val="24"/>
          <w:szCs w:val="24"/>
          <w:lang w:val="ru-RU"/>
        </w:rPr>
        <w:t>.</w:t>
      </w:r>
    </w:p>
    <w:p w14:paraId="0AB4666E" w14:textId="45F1C9D7" w:rsidR="003759C9" w:rsidRDefault="003759C9" w:rsidP="000F2F4B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3759C9">
        <w:rPr>
          <w:rFonts w:ascii="Times New Roman" w:hAnsi="Times New Roman"/>
          <w:sz w:val="24"/>
          <w:szCs w:val="24"/>
          <w:lang w:val="ru-RU"/>
        </w:rPr>
        <w:t>Положение</w:t>
      </w:r>
      <w:r>
        <w:rPr>
          <w:rFonts w:ascii="Times New Roman" w:hAnsi="Times New Roman"/>
          <w:sz w:val="24"/>
          <w:szCs w:val="24"/>
          <w:lang w:val="ru-RU"/>
        </w:rPr>
        <w:t xml:space="preserve"> ООО «РусГазБурение» </w:t>
      </w:r>
      <w:r w:rsidRPr="003759C9">
        <w:rPr>
          <w:rFonts w:ascii="Times New Roman" w:hAnsi="Times New Roman"/>
          <w:sz w:val="24"/>
          <w:szCs w:val="24"/>
          <w:lang w:val="ru-RU"/>
        </w:rPr>
        <w:t>№ П.ПЭБ.2021-01</w:t>
      </w:r>
      <w:r w:rsidR="00C46502">
        <w:rPr>
          <w:rFonts w:ascii="Times New Roman" w:hAnsi="Times New Roman"/>
          <w:sz w:val="24"/>
          <w:szCs w:val="24"/>
          <w:lang w:val="ru-RU"/>
        </w:rPr>
        <w:t>8 «Анализ безопасности работ»</w:t>
      </w:r>
      <w:r w:rsidR="00D52C91">
        <w:rPr>
          <w:rFonts w:ascii="Times New Roman" w:hAnsi="Times New Roman"/>
          <w:sz w:val="24"/>
          <w:szCs w:val="24"/>
          <w:lang w:val="ru-RU"/>
        </w:rPr>
        <w:t xml:space="preserve"> (п.1.7 Приложения №1)</w:t>
      </w:r>
      <w:r w:rsidR="000F2F4B">
        <w:rPr>
          <w:rFonts w:ascii="Times New Roman" w:hAnsi="Times New Roman"/>
          <w:sz w:val="24"/>
          <w:szCs w:val="24"/>
          <w:lang w:val="ru-RU"/>
        </w:rPr>
        <w:t>.</w:t>
      </w:r>
    </w:p>
    <w:p w14:paraId="67D90BC7" w14:textId="0E87268E" w:rsidR="00D52C91" w:rsidRDefault="00D52C91" w:rsidP="00D52C91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D52C91">
        <w:rPr>
          <w:rFonts w:ascii="Times New Roman" w:hAnsi="Times New Roman"/>
          <w:sz w:val="24"/>
          <w:szCs w:val="24"/>
          <w:lang w:val="ru-RU"/>
        </w:rPr>
        <w:t>Положение № П06.09-016-2017/2 «Управление рисками в области охраны труда и промышленной безопасности ООО «Газпром бурение»</w:t>
      </w:r>
      <w:r>
        <w:rPr>
          <w:rFonts w:ascii="Times New Roman" w:hAnsi="Times New Roman"/>
          <w:sz w:val="24"/>
          <w:szCs w:val="24"/>
          <w:lang w:val="ru-RU"/>
        </w:rPr>
        <w:t xml:space="preserve"> (п.2.8 Приложения №1).</w:t>
      </w:r>
    </w:p>
    <w:p w14:paraId="4C0999BE" w14:textId="77777777" w:rsidR="0053098B" w:rsidRDefault="001A3AB1" w:rsidP="000F2F4B">
      <w:pPr>
        <w:pStyle w:val="a7"/>
        <w:numPr>
          <w:ilvl w:val="2"/>
          <w:numId w:val="10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E411B">
        <w:rPr>
          <w:rFonts w:ascii="Times New Roman" w:hAnsi="Times New Roman"/>
          <w:sz w:val="24"/>
          <w:szCs w:val="24"/>
          <w:lang w:val="ru-RU"/>
        </w:rPr>
        <w:t>На основании проведенной оценки рисков должно быть проведено зонирование участков работ по опасности</w:t>
      </w:r>
      <w:r w:rsidR="00392401" w:rsidRPr="00BE411B">
        <w:rPr>
          <w:rFonts w:ascii="Times New Roman" w:hAnsi="Times New Roman"/>
          <w:sz w:val="24"/>
          <w:szCs w:val="24"/>
          <w:lang w:val="ru-RU"/>
        </w:rPr>
        <w:t>,</w:t>
      </w:r>
      <w:r w:rsidRPr="00BE411B">
        <w:rPr>
          <w:rFonts w:ascii="Times New Roman" w:hAnsi="Times New Roman"/>
          <w:sz w:val="24"/>
          <w:szCs w:val="24"/>
          <w:lang w:val="ru-RU"/>
        </w:rPr>
        <w:t xml:space="preserve"> и определены требования к используемым в обязательном порядке средствам индивидуальной и коллективной защиты</w:t>
      </w:r>
      <w:r w:rsidR="004C223A" w:rsidRPr="00BE411B">
        <w:rPr>
          <w:rFonts w:ascii="Times New Roman" w:hAnsi="Times New Roman"/>
          <w:sz w:val="24"/>
          <w:szCs w:val="24"/>
          <w:lang w:val="ru-RU"/>
        </w:rPr>
        <w:t>.</w:t>
      </w:r>
    </w:p>
    <w:p w14:paraId="275BEEFC" w14:textId="34A38FC4" w:rsidR="0053098B" w:rsidRDefault="00FE2D9F" w:rsidP="000F2F4B">
      <w:pPr>
        <w:pStyle w:val="a7"/>
        <w:numPr>
          <w:ilvl w:val="2"/>
          <w:numId w:val="10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E411B">
        <w:rPr>
          <w:rFonts w:ascii="Times New Roman" w:hAnsi="Times New Roman"/>
          <w:sz w:val="24"/>
          <w:szCs w:val="24"/>
          <w:lang w:val="ru-RU"/>
        </w:rPr>
        <w:t>В случае выявления работником Подрядчика до начала работ или во время их проведения опасных действий/ опасных условий/ происшествий без последствий необходимо приостановить работы (в первую очередь, обеспечивая собственную безопасность) и сообщить о выявленных опасностях</w:t>
      </w:r>
      <w:r w:rsidR="003759C9">
        <w:rPr>
          <w:rFonts w:ascii="Times New Roman" w:hAnsi="Times New Roman"/>
          <w:sz w:val="24"/>
          <w:szCs w:val="24"/>
          <w:lang w:val="ru-RU"/>
        </w:rPr>
        <w:t xml:space="preserve"> непосредственному руководителю с целью планирования и исполнения необходимых корректирующих мероприятий, направленных на снижение степени риска до приемлемого уровня.</w:t>
      </w:r>
    </w:p>
    <w:p w14:paraId="0CEBEEAD" w14:textId="77777777" w:rsidR="00644FDB" w:rsidRPr="009D06E1" w:rsidRDefault="00644FDB" w:rsidP="009D06E1">
      <w:pPr>
        <w:pStyle w:val="a7"/>
        <w:tabs>
          <w:tab w:val="left" w:pos="1276"/>
        </w:tabs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6E5A209" w14:textId="0CB52C93" w:rsidR="0053098B" w:rsidRDefault="00D24664" w:rsidP="000F2F4B">
      <w:pPr>
        <w:pStyle w:val="a7"/>
        <w:numPr>
          <w:ilvl w:val="0"/>
          <w:numId w:val="10"/>
        </w:numPr>
        <w:tabs>
          <w:tab w:val="left" w:pos="993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240F56" w:rsidRPr="009D06E1">
        <w:rPr>
          <w:rFonts w:ascii="Times New Roman" w:hAnsi="Times New Roman"/>
          <w:b/>
          <w:sz w:val="24"/>
          <w:szCs w:val="24"/>
          <w:lang w:val="ru-RU"/>
        </w:rPr>
        <w:t>Обязательства Заказчика</w:t>
      </w:r>
    </w:p>
    <w:p w14:paraId="1D7BC425" w14:textId="77777777" w:rsidR="000F2F4B" w:rsidRDefault="000F2F4B" w:rsidP="000F2F4B">
      <w:pPr>
        <w:pStyle w:val="a7"/>
        <w:tabs>
          <w:tab w:val="left" w:pos="993"/>
        </w:tabs>
        <w:ind w:left="1069"/>
        <w:rPr>
          <w:rFonts w:ascii="Times New Roman" w:hAnsi="Times New Roman"/>
          <w:b/>
          <w:sz w:val="24"/>
          <w:szCs w:val="24"/>
          <w:lang w:val="ru-RU"/>
        </w:rPr>
      </w:pPr>
    </w:p>
    <w:p w14:paraId="62862A54" w14:textId="21A23469" w:rsidR="0053098B" w:rsidRDefault="00FE368C" w:rsidP="000F2F4B">
      <w:pPr>
        <w:pStyle w:val="a7"/>
        <w:numPr>
          <w:ilvl w:val="1"/>
          <w:numId w:val="10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F6B10">
        <w:rPr>
          <w:rFonts w:ascii="Times New Roman" w:hAnsi="Times New Roman"/>
          <w:sz w:val="24"/>
          <w:szCs w:val="24"/>
          <w:lang w:val="ru-RU"/>
        </w:rPr>
        <w:t>Заказчик обязуется своевр</w:t>
      </w:r>
      <w:r w:rsidR="000F2F4B">
        <w:rPr>
          <w:rFonts w:ascii="Times New Roman" w:hAnsi="Times New Roman"/>
          <w:sz w:val="24"/>
          <w:szCs w:val="24"/>
          <w:lang w:val="ru-RU"/>
        </w:rPr>
        <w:t>еменно информировать Подрядчика</w:t>
      </w:r>
      <w:r w:rsidRPr="001F6B10">
        <w:rPr>
          <w:rFonts w:ascii="Times New Roman" w:hAnsi="Times New Roman"/>
          <w:sz w:val="24"/>
          <w:szCs w:val="24"/>
          <w:lang w:val="ru-RU"/>
        </w:rPr>
        <w:t>:</w:t>
      </w:r>
    </w:p>
    <w:p w14:paraId="5012CA7B" w14:textId="1DEAB3CB" w:rsidR="0053098B" w:rsidRDefault="000F2F4B" w:rsidP="000F2F4B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об изменении </w:t>
      </w:r>
      <w:r w:rsidR="00FE368C" w:rsidRPr="00BE411B">
        <w:rPr>
          <w:rFonts w:ascii="Times New Roman" w:hAnsi="Times New Roman"/>
          <w:sz w:val="24"/>
          <w:szCs w:val="24"/>
          <w:lang w:val="ru-RU"/>
        </w:rPr>
        <w:t>существующих требованиях безопасности, изложенных в ЛН</w:t>
      </w:r>
      <w:r w:rsidR="00B306D2" w:rsidRPr="00BE411B">
        <w:rPr>
          <w:rFonts w:ascii="Times New Roman" w:hAnsi="Times New Roman"/>
          <w:sz w:val="24"/>
          <w:szCs w:val="24"/>
          <w:lang w:val="ru-RU"/>
        </w:rPr>
        <w:t>А</w:t>
      </w:r>
      <w:r>
        <w:rPr>
          <w:rFonts w:ascii="Times New Roman" w:hAnsi="Times New Roman"/>
          <w:sz w:val="24"/>
          <w:szCs w:val="24"/>
          <w:lang w:val="ru-RU"/>
        </w:rPr>
        <w:t>, указанных в п.п. 3.1.2-3.2.5</w:t>
      </w:r>
      <w:r w:rsidR="00F41993" w:rsidRPr="00BE411B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настоящего Соглашения</w:t>
      </w:r>
      <w:r w:rsidR="00FE368C" w:rsidRPr="00BE411B">
        <w:rPr>
          <w:rFonts w:ascii="Times New Roman" w:hAnsi="Times New Roman"/>
          <w:sz w:val="24"/>
          <w:szCs w:val="24"/>
          <w:lang w:val="ru-RU"/>
        </w:rPr>
        <w:t>;</w:t>
      </w:r>
    </w:p>
    <w:p w14:paraId="7BEEB516" w14:textId="77777777" w:rsidR="0053098B" w:rsidRDefault="00FE368C" w:rsidP="000F2F4B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E411B">
        <w:rPr>
          <w:rFonts w:ascii="Times New Roman" w:hAnsi="Times New Roman"/>
          <w:sz w:val="24"/>
          <w:szCs w:val="24"/>
          <w:lang w:val="ru-RU"/>
        </w:rPr>
        <w:t>вредных и опасных факторах, имеющих</w:t>
      </w:r>
      <w:r w:rsidR="005D2A7E" w:rsidRPr="00BE411B">
        <w:rPr>
          <w:rFonts w:ascii="Times New Roman" w:hAnsi="Times New Roman"/>
          <w:sz w:val="24"/>
          <w:szCs w:val="24"/>
          <w:lang w:val="ru-RU"/>
        </w:rPr>
        <w:t>ся</w:t>
      </w:r>
      <w:r w:rsidRPr="00BE411B">
        <w:rPr>
          <w:rFonts w:ascii="Times New Roman" w:hAnsi="Times New Roman"/>
          <w:sz w:val="24"/>
          <w:szCs w:val="24"/>
          <w:lang w:val="ru-RU"/>
        </w:rPr>
        <w:t xml:space="preserve"> на</w:t>
      </w:r>
      <w:r w:rsidR="00B306D2" w:rsidRPr="00BE411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E411B">
        <w:rPr>
          <w:rFonts w:ascii="Times New Roman" w:hAnsi="Times New Roman"/>
          <w:sz w:val="24"/>
          <w:szCs w:val="24"/>
          <w:lang w:val="ru-RU"/>
        </w:rPr>
        <w:t>местах производства работ;</w:t>
      </w:r>
    </w:p>
    <w:p w14:paraId="0FA5F61F" w14:textId="033493BF" w:rsidR="0053098B" w:rsidRDefault="003A699A" w:rsidP="000F2F4B">
      <w:pPr>
        <w:pStyle w:val="a7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E411B">
        <w:rPr>
          <w:rFonts w:ascii="Times New Roman" w:hAnsi="Times New Roman"/>
          <w:sz w:val="24"/>
          <w:szCs w:val="24"/>
          <w:lang w:val="ru-RU"/>
        </w:rPr>
        <w:t xml:space="preserve">происшествиях, произошедших на объектах Заказчика с учетом применимости </w:t>
      </w:r>
      <w:r w:rsidR="000F2F4B">
        <w:rPr>
          <w:rFonts w:ascii="Times New Roman" w:hAnsi="Times New Roman"/>
          <w:sz w:val="24"/>
          <w:szCs w:val="24"/>
          <w:lang w:val="ru-RU"/>
        </w:rPr>
        <w:t xml:space="preserve">к деятельности Подрядчиков </w:t>
      </w:r>
      <w:r w:rsidRPr="00BE411B">
        <w:rPr>
          <w:rFonts w:ascii="Times New Roman" w:hAnsi="Times New Roman"/>
          <w:sz w:val="24"/>
          <w:szCs w:val="24"/>
          <w:lang w:val="ru-RU"/>
        </w:rPr>
        <w:t>(извлеченные уроки, молнии и т.д.).</w:t>
      </w:r>
    </w:p>
    <w:p w14:paraId="6CDFB0BE" w14:textId="77777777" w:rsidR="0053098B" w:rsidRDefault="007808D3" w:rsidP="000F2F4B">
      <w:pPr>
        <w:pStyle w:val="a7"/>
        <w:numPr>
          <w:ilvl w:val="1"/>
          <w:numId w:val="10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E411B">
        <w:rPr>
          <w:rFonts w:ascii="Times New Roman" w:hAnsi="Times New Roman"/>
          <w:sz w:val="24"/>
          <w:szCs w:val="24"/>
          <w:lang w:val="ru-RU"/>
        </w:rPr>
        <w:t>Заказчик обязуется не препятствовать Подрядчику производить работы безопасно, и в соответствии с требованиями нормативно-правовых актов РФ, и не вынуждать его нарушать требования безопасности</w:t>
      </w:r>
      <w:r w:rsidR="00B15319" w:rsidRPr="00BE411B">
        <w:rPr>
          <w:rFonts w:ascii="Times New Roman" w:hAnsi="Times New Roman"/>
          <w:sz w:val="24"/>
          <w:szCs w:val="24"/>
          <w:lang w:val="ru-RU"/>
        </w:rPr>
        <w:t>,</w:t>
      </w:r>
      <w:r w:rsidRPr="00BE411B">
        <w:rPr>
          <w:rFonts w:ascii="Times New Roman" w:hAnsi="Times New Roman"/>
          <w:sz w:val="24"/>
          <w:szCs w:val="24"/>
          <w:lang w:val="ru-RU"/>
        </w:rPr>
        <w:t xml:space="preserve"> как оговоренные выше, так и общепринятые</w:t>
      </w:r>
      <w:r w:rsidR="00B306D2" w:rsidRPr="00BE411B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14:paraId="5C8C4CAD" w14:textId="65A8CDEA" w:rsidR="0053098B" w:rsidRPr="00EC3822" w:rsidRDefault="007034D7" w:rsidP="000F2F4B">
      <w:pPr>
        <w:pStyle w:val="a7"/>
        <w:numPr>
          <w:ilvl w:val="1"/>
          <w:numId w:val="10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C3822">
        <w:rPr>
          <w:rFonts w:ascii="Times New Roman" w:hAnsi="Times New Roman"/>
          <w:sz w:val="24"/>
          <w:szCs w:val="24"/>
          <w:lang w:val="ru-RU"/>
        </w:rPr>
        <w:t>В случае принятия актуализированной версии ЛНА Заказчик обязуется</w:t>
      </w:r>
      <w:r w:rsidR="00F41993" w:rsidRPr="00EC382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C3822">
        <w:rPr>
          <w:rFonts w:ascii="Times New Roman" w:hAnsi="Times New Roman"/>
          <w:sz w:val="24"/>
          <w:szCs w:val="24"/>
          <w:lang w:val="ru-RU"/>
        </w:rPr>
        <w:t xml:space="preserve">довести </w:t>
      </w:r>
      <w:r w:rsidR="00E82BFF" w:rsidRPr="00EC3822">
        <w:rPr>
          <w:rFonts w:ascii="Times New Roman" w:hAnsi="Times New Roman"/>
          <w:sz w:val="24"/>
          <w:szCs w:val="24"/>
          <w:lang w:val="ru-RU"/>
        </w:rPr>
        <w:t>актуальную версию</w:t>
      </w:r>
      <w:r w:rsidRPr="00EC382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0841" w:rsidRPr="00EC3822">
        <w:rPr>
          <w:rFonts w:ascii="Times New Roman" w:hAnsi="Times New Roman"/>
          <w:sz w:val="24"/>
          <w:szCs w:val="24"/>
          <w:lang w:val="ru-RU"/>
        </w:rPr>
        <w:t xml:space="preserve">ЛНА </w:t>
      </w:r>
      <w:r w:rsidRPr="00EC3822">
        <w:rPr>
          <w:rFonts w:ascii="Times New Roman" w:hAnsi="Times New Roman"/>
          <w:sz w:val="24"/>
          <w:szCs w:val="24"/>
          <w:lang w:val="ru-RU"/>
        </w:rPr>
        <w:t xml:space="preserve">до подрядчика </w:t>
      </w:r>
      <w:r w:rsidR="000F2F4B">
        <w:rPr>
          <w:rFonts w:ascii="Times New Roman" w:hAnsi="Times New Roman"/>
          <w:sz w:val="24"/>
          <w:szCs w:val="24"/>
          <w:lang w:val="ru-RU"/>
        </w:rPr>
        <w:t>в порядке, установленном настоящим Соглашением.</w:t>
      </w:r>
    </w:p>
    <w:p w14:paraId="2F4324D0" w14:textId="6A876544" w:rsidR="0053098B" w:rsidRDefault="007808D3" w:rsidP="000F2F4B">
      <w:pPr>
        <w:pStyle w:val="a7"/>
        <w:numPr>
          <w:ilvl w:val="1"/>
          <w:numId w:val="10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E411B">
        <w:rPr>
          <w:rFonts w:ascii="Times New Roman" w:hAnsi="Times New Roman"/>
          <w:sz w:val="24"/>
          <w:szCs w:val="24"/>
          <w:lang w:val="ru-RU"/>
        </w:rPr>
        <w:t>Перед началом выполнения работ</w:t>
      </w:r>
      <w:r w:rsidR="00F41993" w:rsidRPr="00BE411B">
        <w:rPr>
          <w:rFonts w:ascii="Times New Roman" w:hAnsi="Times New Roman"/>
          <w:sz w:val="24"/>
          <w:szCs w:val="24"/>
          <w:lang w:val="ru-RU"/>
        </w:rPr>
        <w:t xml:space="preserve"> / </w:t>
      </w:r>
      <w:r w:rsidRPr="00BE411B">
        <w:rPr>
          <w:rFonts w:ascii="Times New Roman" w:hAnsi="Times New Roman"/>
          <w:sz w:val="24"/>
          <w:szCs w:val="24"/>
          <w:lang w:val="ru-RU"/>
        </w:rPr>
        <w:t xml:space="preserve">оказания услуг </w:t>
      </w:r>
      <w:r w:rsidR="000F2F4B">
        <w:rPr>
          <w:rFonts w:ascii="Times New Roman" w:hAnsi="Times New Roman"/>
          <w:sz w:val="24"/>
          <w:szCs w:val="24"/>
          <w:lang w:val="ru-RU"/>
        </w:rPr>
        <w:t xml:space="preserve">представитель </w:t>
      </w:r>
      <w:r w:rsidRPr="00BE411B">
        <w:rPr>
          <w:rFonts w:ascii="Times New Roman" w:hAnsi="Times New Roman"/>
          <w:sz w:val="24"/>
          <w:szCs w:val="24"/>
          <w:lang w:val="ru-RU"/>
        </w:rPr>
        <w:t>Заказчик</w:t>
      </w:r>
      <w:r w:rsidR="000F2F4B">
        <w:rPr>
          <w:rFonts w:ascii="Times New Roman" w:hAnsi="Times New Roman"/>
          <w:sz w:val="24"/>
          <w:szCs w:val="24"/>
          <w:lang w:val="ru-RU"/>
        </w:rPr>
        <w:t>а или бурового подрядчика</w:t>
      </w:r>
      <w:r w:rsidRPr="00BE411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00963" w:rsidRPr="00BE411B">
        <w:rPr>
          <w:rFonts w:ascii="Times New Roman" w:hAnsi="Times New Roman"/>
          <w:sz w:val="24"/>
          <w:szCs w:val="24"/>
          <w:lang w:val="ru-RU"/>
        </w:rPr>
        <w:t>должен</w:t>
      </w:r>
      <w:r w:rsidRPr="00BE411B">
        <w:rPr>
          <w:rFonts w:ascii="Times New Roman" w:hAnsi="Times New Roman"/>
          <w:sz w:val="24"/>
          <w:szCs w:val="24"/>
          <w:lang w:val="ru-RU"/>
        </w:rPr>
        <w:t xml:space="preserve"> провести инструктаж Подрядчику</w:t>
      </w:r>
      <w:r w:rsidR="00F41993" w:rsidRPr="00BE411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E411B">
        <w:rPr>
          <w:rFonts w:ascii="Times New Roman" w:hAnsi="Times New Roman"/>
          <w:sz w:val="24"/>
          <w:szCs w:val="24"/>
          <w:lang w:val="ru-RU"/>
        </w:rPr>
        <w:t>с доведением основных рисков, присущих производственным объектам, объектам, где будут выполняться работы</w:t>
      </w:r>
      <w:r w:rsidR="00F41993" w:rsidRPr="00BE411B">
        <w:rPr>
          <w:rFonts w:ascii="Times New Roman" w:hAnsi="Times New Roman"/>
          <w:sz w:val="24"/>
          <w:szCs w:val="24"/>
          <w:lang w:val="ru-RU"/>
        </w:rPr>
        <w:t xml:space="preserve"> / </w:t>
      </w:r>
      <w:r w:rsidRPr="00BE411B">
        <w:rPr>
          <w:rFonts w:ascii="Times New Roman" w:hAnsi="Times New Roman"/>
          <w:sz w:val="24"/>
          <w:szCs w:val="24"/>
          <w:lang w:val="ru-RU"/>
        </w:rPr>
        <w:t xml:space="preserve">оказываться услуги </w:t>
      </w:r>
      <w:r w:rsidR="00351AF9" w:rsidRPr="00BE411B">
        <w:rPr>
          <w:rFonts w:ascii="Times New Roman" w:hAnsi="Times New Roman"/>
          <w:sz w:val="24"/>
          <w:szCs w:val="24"/>
          <w:lang w:val="ru-RU"/>
        </w:rPr>
        <w:t>с обязательной фиксацией</w:t>
      </w:r>
      <w:r w:rsidRPr="00BE411B">
        <w:rPr>
          <w:rFonts w:ascii="Times New Roman" w:hAnsi="Times New Roman"/>
          <w:sz w:val="24"/>
          <w:szCs w:val="24"/>
          <w:lang w:val="ru-RU"/>
        </w:rPr>
        <w:t xml:space="preserve"> в</w:t>
      </w:r>
      <w:r w:rsidR="00A75DE4">
        <w:rPr>
          <w:rFonts w:ascii="Times New Roman" w:hAnsi="Times New Roman"/>
          <w:sz w:val="24"/>
          <w:szCs w:val="24"/>
          <w:lang w:val="ru-RU"/>
        </w:rPr>
        <w:t xml:space="preserve"> специальном</w:t>
      </w:r>
      <w:r w:rsidRPr="00BE411B">
        <w:rPr>
          <w:rFonts w:ascii="Times New Roman" w:hAnsi="Times New Roman"/>
          <w:sz w:val="24"/>
          <w:szCs w:val="24"/>
          <w:lang w:val="ru-RU"/>
        </w:rPr>
        <w:t xml:space="preserve"> журнале. </w:t>
      </w:r>
    </w:p>
    <w:p w14:paraId="0AC4A5DF" w14:textId="77777777" w:rsidR="0053098B" w:rsidRDefault="007808D3" w:rsidP="000F2F4B">
      <w:pPr>
        <w:pStyle w:val="a7"/>
        <w:numPr>
          <w:ilvl w:val="1"/>
          <w:numId w:val="10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E411B">
        <w:rPr>
          <w:rFonts w:ascii="Times New Roman" w:hAnsi="Times New Roman"/>
          <w:sz w:val="24"/>
          <w:szCs w:val="24"/>
          <w:lang w:val="ru-RU"/>
        </w:rPr>
        <w:t>Заказчик на регулярной основе проводит оценку деятельности Подрядчиков</w:t>
      </w:r>
      <w:r w:rsidR="00F41993" w:rsidRPr="00BE411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E411B">
        <w:rPr>
          <w:rFonts w:ascii="Times New Roman" w:hAnsi="Times New Roman"/>
          <w:sz w:val="24"/>
          <w:szCs w:val="24"/>
          <w:lang w:val="ru-RU"/>
        </w:rPr>
        <w:t xml:space="preserve">в области </w:t>
      </w:r>
      <w:r w:rsidR="00554B4F" w:rsidRPr="00BE411B">
        <w:rPr>
          <w:rFonts w:ascii="Times New Roman" w:hAnsi="Times New Roman"/>
          <w:sz w:val="24"/>
          <w:szCs w:val="24"/>
          <w:lang w:val="ru-RU"/>
        </w:rPr>
        <w:t>производственной безопасности</w:t>
      </w:r>
      <w:r w:rsidR="00554B4F" w:rsidRPr="00BE411B" w:rsidDel="00554B4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E411B">
        <w:rPr>
          <w:rFonts w:ascii="Times New Roman" w:hAnsi="Times New Roman"/>
          <w:sz w:val="24"/>
          <w:szCs w:val="24"/>
          <w:lang w:val="ru-RU"/>
        </w:rPr>
        <w:t>(рейтингование</w:t>
      </w:r>
      <w:r w:rsidR="00F41993" w:rsidRPr="00BE411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E411B">
        <w:rPr>
          <w:rFonts w:ascii="Times New Roman" w:hAnsi="Times New Roman"/>
          <w:sz w:val="24"/>
          <w:szCs w:val="24"/>
          <w:lang w:val="ru-RU"/>
        </w:rPr>
        <w:t xml:space="preserve">в области </w:t>
      </w:r>
      <w:r w:rsidR="00554B4F" w:rsidRPr="00BE411B">
        <w:rPr>
          <w:rFonts w:ascii="Times New Roman" w:hAnsi="Times New Roman"/>
          <w:sz w:val="24"/>
          <w:szCs w:val="24"/>
          <w:lang w:val="ru-RU"/>
        </w:rPr>
        <w:t>производственной безопасности</w:t>
      </w:r>
      <w:r w:rsidRPr="00BE411B">
        <w:rPr>
          <w:rFonts w:ascii="Times New Roman" w:hAnsi="Times New Roman"/>
          <w:sz w:val="24"/>
          <w:szCs w:val="24"/>
          <w:lang w:val="ru-RU"/>
        </w:rPr>
        <w:t xml:space="preserve">). </w:t>
      </w:r>
    </w:p>
    <w:p w14:paraId="1114F9E1" w14:textId="77777777" w:rsidR="0053098B" w:rsidRDefault="007808D3" w:rsidP="000F2F4B">
      <w:pPr>
        <w:pStyle w:val="a7"/>
        <w:numPr>
          <w:ilvl w:val="0"/>
          <w:numId w:val="10"/>
        </w:numPr>
        <w:tabs>
          <w:tab w:val="left" w:pos="993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D06E1">
        <w:rPr>
          <w:rFonts w:ascii="Times New Roman" w:hAnsi="Times New Roman"/>
          <w:b/>
          <w:sz w:val="24"/>
          <w:szCs w:val="24"/>
          <w:lang w:val="ru-RU"/>
        </w:rPr>
        <w:t>Ответственность</w:t>
      </w:r>
    </w:p>
    <w:p w14:paraId="6CC2D9C5" w14:textId="77777777" w:rsidR="001B0FD6" w:rsidRDefault="001B0FD6" w:rsidP="005C4AF7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A293AC7" w14:textId="582799CB" w:rsidR="0053098B" w:rsidRDefault="008A00E9">
      <w:pPr>
        <w:pStyle w:val="a7"/>
        <w:numPr>
          <w:ilvl w:val="1"/>
          <w:numId w:val="25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973621">
        <w:rPr>
          <w:rFonts w:ascii="Times New Roman" w:hAnsi="Times New Roman"/>
          <w:sz w:val="24"/>
          <w:szCs w:val="24"/>
          <w:lang w:val="ru-RU"/>
        </w:rPr>
        <w:t>Заказчик не несет ответственности за травмы, увечья или смерть работника Подрядчика</w:t>
      </w:r>
      <w:r w:rsidR="009052F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34356" w:rsidRPr="00973621">
        <w:rPr>
          <w:rFonts w:ascii="Times New Roman" w:hAnsi="Times New Roman"/>
          <w:sz w:val="24"/>
          <w:szCs w:val="24"/>
          <w:lang w:val="ru-RU"/>
        </w:rPr>
        <w:t>Субподрядчика,</w:t>
      </w:r>
      <w:r w:rsidRPr="00973621">
        <w:rPr>
          <w:rFonts w:ascii="Times New Roman" w:hAnsi="Times New Roman"/>
          <w:sz w:val="24"/>
          <w:szCs w:val="24"/>
          <w:lang w:val="ru-RU"/>
        </w:rPr>
        <w:t xml:space="preserve"> или третьего лица, привлеченного Подрядчиком</w:t>
      </w:r>
      <w:r w:rsidR="000F2F4B">
        <w:rPr>
          <w:rFonts w:ascii="Times New Roman" w:hAnsi="Times New Roman"/>
          <w:sz w:val="24"/>
          <w:szCs w:val="24"/>
          <w:lang w:val="ru-RU"/>
        </w:rPr>
        <w:t xml:space="preserve"> (за исключением случаев доказанной прямой вины работников</w:t>
      </w:r>
      <w:r w:rsidRPr="00973621">
        <w:rPr>
          <w:rFonts w:ascii="Times New Roman" w:hAnsi="Times New Roman"/>
          <w:sz w:val="24"/>
          <w:szCs w:val="24"/>
          <w:lang w:val="ru-RU"/>
        </w:rPr>
        <w:t xml:space="preserve"> Заказчика</w:t>
      </w:r>
      <w:r w:rsidR="000F2F4B">
        <w:rPr>
          <w:rFonts w:ascii="Times New Roman" w:hAnsi="Times New Roman"/>
          <w:sz w:val="24"/>
          <w:szCs w:val="24"/>
          <w:lang w:val="ru-RU"/>
        </w:rPr>
        <w:t>).</w:t>
      </w:r>
    </w:p>
    <w:p w14:paraId="6AC0A075" w14:textId="21545EB6" w:rsidR="0053098B" w:rsidRDefault="008A00E9">
      <w:pPr>
        <w:pStyle w:val="a7"/>
        <w:numPr>
          <w:ilvl w:val="1"/>
          <w:numId w:val="25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973621">
        <w:rPr>
          <w:rFonts w:ascii="Times New Roman" w:hAnsi="Times New Roman"/>
          <w:sz w:val="24"/>
          <w:szCs w:val="24"/>
          <w:lang w:val="ru-RU"/>
        </w:rPr>
        <w:t>В случае приостановки работы Подрядчика вследствие несоблюдения Подрядчиком</w:t>
      </w:r>
      <w:r w:rsidR="00E9376D" w:rsidRPr="00973621">
        <w:rPr>
          <w:rFonts w:ascii="Times New Roman" w:hAnsi="Times New Roman"/>
          <w:sz w:val="24"/>
          <w:szCs w:val="24"/>
          <w:lang w:val="ru-RU"/>
        </w:rPr>
        <w:t>/субподрядчиком</w:t>
      </w:r>
      <w:r w:rsidRPr="00973621">
        <w:rPr>
          <w:rFonts w:ascii="Times New Roman" w:hAnsi="Times New Roman"/>
          <w:sz w:val="24"/>
          <w:szCs w:val="24"/>
          <w:lang w:val="ru-RU"/>
        </w:rPr>
        <w:t xml:space="preserve"> настоящего Соглашения, простой Подрядчика не оплачивается.</w:t>
      </w:r>
    </w:p>
    <w:p w14:paraId="3CC22BF5" w14:textId="3FF462A0" w:rsidR="000F2F4B" w:rsidRDefault="000F2F4B">
      <w:pPr>
        <w:pStyle w:val="a7"/>
        <w:numPr>
          <w:ilvl w:val="1"/>
          <w:numId w:val="25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Подрядчик несет ответственность </w:t>
      </w:r>
      <w:r w:rsidR="003B1CB8">
        <w:rPr>
          <w:rFonts w:ascii="Times New Roman" w:hAnsi="Times New Roman"/>
          <w:sz w:val="24"/>
          <w:szCs w:val="24"/>
          <w:lang w:val="ru-RU"/>
        </w:rPr>
        <w:t xml:space="preserve">за нарушения требований производственной безопасности в виде штрафов, предусмотренных </w:t>
      </w:r>
      <w:r w:rsidR="003B1CB8" w:rsidRPr="003759C9">
        <w:rPr>
          <w:rFonts w:ascii="Times New Roman" w:hAnsi="Times New Roman"/>
          <w:sz w:val="24"/>
          <w:szCs w:val="24"/>
          <w:lang w:val="ru-RU"/>
        </w:rPr>
        <w:t>Положением ООО «РусГазБурение» №</w:t>
      </w:r>
      <w:r w:rsidR="003B1CB8" w:rsidRPr="003759C9">
        <w:rPr>
          <w:lang w:val="ru-RU"/>
        </w:rPr>
        <w:t xml:space="preserve"> </w:t>
      </w:r>
      <w:r w:rsidR="003B1CB8" w:rsidRPr="003759C9">
        <w:rPr>
          <w:rFonts w:ascii="Times New Roman" w:hAnsi="Times New Roman"/>
          <w:sz w:val="24"/>
          <w:szCs w:val="24"/>
          <w:lang w:val="ru-RU"/>
        </w:rPr>
        <w:t>П.ПЭБ.2019–007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</w:t>
      </w:r>
      <w:r w:rsidR="003B1CB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B1CB8" w:rsidRPr="003759C9">
        <w:rPr>
          <w:rFonts w:ascii="Times New Roman" w:hAnsi="Times New Roman"/>
          <w:sz w:val="24"/>
          <w:szCs w:val="24"/>
          <w:lang w:val="ru-RU"/>
        </w:rPr>
        <w:t xml:space="preserve">ООО «РусГазБурение» </w:t>
      </w:r>
      <w:r w:rsidR="00D52C91">
        <w:rPr>
          <w:rFonts w:ascii="Times New Roman" w:hAnsi="Times New Roman"/>
          <w:sz w:val="24"/>
          <w:szCs w:val="24"/>
          <w:lang w:val="ru-RU"/>
        </w:rPr>
        <w:t>(ред. от 12.04.2022г.), (п.1.3 Приложения №1)</w:t>
      </w:r>
    </w:p>
    <w:p w14:paraId="3EC669F7" w14:textId="415E5A21" w:rsidR="003B1CB8" w:rsidRDefault="007D33A0">
      <w:pPr>
        <w:pStyle w:val="a7"/>
        <w:numPr>
          <w:ilvl w:val="1"/>
          <w:numId w:val="25"/>
        </w:numPr>
        <w:tabs>
          <w:tab w:val="left" w:pos="709"/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1F6B10">
        <w:rPr>
          <w:rFonts w:ascii="Times New Roman" w:hAnsi="Times New Roman"/>
          <w:sz w:val="24"/>
          <w:szCs w:val="24"/>
          <w:lang w:val="ru-RU"/>
        </w:rPr>
        <w:t xml:space="preserve">В случае </w:t>
      </w:r>
      <w:r w:rsidR="00E121B3" w:rsidRPr="001F6B10">
        <w:rPr>
          <w:rFonts w:ascii="Times New Roman" w:hAnsi="Times New Roman"/>
          <w:sz w:val="24"/>
          <w:szCs w:val="24"/>
          <w:lang w:val="ru-RU"/>
        </w:rPr>
        <w:t xml:space="preserve">допущения впервые </w:t>
      </w:r>
      <w:r w:rsidRPr="001F6B10">
        <w:rPr>
          <w:rFonts w:ascii="Times New Roman" w:hAnsi="Times New Roman"/>
          <w:sz w:val="24"/>
          <w:szCs w:val="24"/>
          <w:lang w:val="ru-RU"/>
        </w:rPr>
        <w:t>нарушения Подрядчиком</w:t>
      </w:r>
      <w:r w:rsidR="00E9376D" w:rsidRPr="001F6B10">
        <w:rPr>
          <w:rFonts w:ascii="Times New Roman" w:hAnsi="Times New Roman"/>
          <w:sz w:val="24"/>
          <w:szCs w:val="24"/>
          <w:lang w:val="ru-RU"/>
        </w:rPr>
        <w:t>/Субподрядчиком</w:t>
      </w:r>
      <w:r w:rsidR="00E121B3" w:rsidRPr="001F6B10">
        <w:rPr>
          <w:rFonts w:ascii="Times New Roman" w:hAnsi="Times New Roman"/>
          <w:sz w:val="24"/>
          <w:szCs w:val="24"/>
          <w:lang w:val="ru-RU"/>
        </w:rPr>
        <w:t xml:space="preserve"> требований </w:t>
      </w:r>
      <w:r w:rsidR="00E9376D" w:rsidRPr="001F6B10">
        <w:rPr>
          <w:rFonts w:ascii="Times New Roman" w:hAnsi="Times New Roman"/>
          <w:sz w:val="24"/>
          <w:szCs w:val="24"/>
          <w:lang w:val="ru-RU"/>
        </w:rPr>
        <w:t>П</w:t>
      </w:r>
      <w:r w:rsidR="00E121B3" w:rsidRPr="001F6B10">
        <w:rPr>
          <w:rFonts w:ascii="Times New Roman" w:hAnsi="Times New Roman"/>
          <w:sz w:val="24"/>
          <w:szCs w:val="24"/>
          <w:lang w:val="ru-RU"/>
        </w:rPr>
        <w:t>роизводственной безопасности,</w:t>
      </w:r>
      <w:r w:rsidRPr="001F6B10">
        <w:rPr>
          <w:rFonts w:ascii="Times New Roman" w:hAnsi="Times New Roman"/>
          <w:sz w:val="24"/>
          <w:szCs w:val="24"/>
          <w:lang w:val="ru-RU"/>
        </w:rPr>
        <w:t xml:space="preserve"> за которые предусмотрен штраф</w:t>
      </w:r>
      <w:r w:rsidR="003B1CB8">
        <w:rPr>
          <w:rFonts w:ascii="Times New Roman" w:hAnsi="Times New Roman"/>
          <w:sz w:val="24"/>
          <w:szCs w:val="24"/>
          <w:lang w:val="ru-RU"/>
        </w:rPr>
        <w:t xml:space="preserve"> (за исключением нарушений, предусмотренных Положением ООО «РусГазБурение» </w:t>
      </w:r>
      <w:r w:rsidR="003B1CB8" w:rsidRPr="003759C9">
        <w:rPr>
          <w:rFonts w:ascii="Times New Roman" w:hAnsi="Times New Roman"/>
          <w:sz w:val="24"/>
          <w:szCs w:val="24"/>
          <w:lang w:val="ru-RU"/>
        </w:rPr>
        <w:t>№</w:t>
      </w:r>
      <w:r w:rsidR="003B1CB8" w:rsidRPr="003759C9">
        <w:rPr>
          <w:lang w:val="ru-RU"/>
        </w:rPr>
        <w:t xml:space="preserve"> </w:t>
      </w:r>
      <w:r w:rsidR="003B1CB8" w:rsidRPr="003759C9">
        <w:rPr>
          <w:rFonts w:ascii="Times New Roman" w:hAnsi="Times New Roman"/>
          <w:sz w:val="24"/>
          <w:szCs w:val="24"/>
          <w:lang w:val="ru-RU"/>
        </w:rPr>
        <w:t>П.ПЭБ.20</w:t>
      </w:r>
      <w:r w:rsidR="003B1CB8">
        <w:rPr>
          <w:rFonts w:ascii="Times New Roman" w:hAnsi="Times New Roman"/>
          <w:sz w:val="24"/>
          <w:szCs w:val="24"/>
          <w:lang w:val="ru-RU"/>
        </w:rPr>
        <w:t>21</w:t>
      </w:r>
      <w:r w:rsidR="003B1CB8" w:rsidRPr="003759C9">
        <w:rPr>
          <w:rFonts w:ascii="Times New Roman" w:hAnsi="Times New Roman"/>
          <w:sz w:val="24"/>
          <w:szCs w:val="24"/>
          <w:lang w:val="ru-RU"/>
        </w:rPr>
        <w:t>–0</w:t>
      </w:r>
      <w:r w:rsidR="003B1CB8">
        <w:rPr>
          <w:rFonts w:ascii="Times New Roman" w:hAnsi="Times New Roman"/>
          <w:sz w:val="24"/>
          <w:szCs w:val="24"/>
          <w:lang w:val="ru-RU"/>
        </w:rPr>
        <w:t>16 «Золотые правила безопасности труда»)</w:t>
      </w:r>
      <w:r w:rsidR="00E121B3" w:rsidRPr="001F6B10">
        <w:rPr>
          <w:rFonts w:ascii="Times New Roman" w:hAnsi="Times New Roman"/>
          <w:sz w:val="24"/>
          <w:szCs w:val="24"/>
          <w:lang w:val="ru-RU"/>
        </w:rPr>
        <w:t>,</w:t>
      </w:r>
      <w:r w:rsidRPr="001F6B10">
        <w:rPr>
          <w:rFonts w:ascii="Times New Roman" w:hAnsi="Times New Roman"/>
          <w:sz w:val="24"/>
          <w:szCs w:val="24"/>
          <w:lang w:val="ru-RU"/>
        </w:rPr>
        <w:t xml:space="preserve"> руководитель подрядной организации вправе обратиться к Заказчик</w:t>
      </w:r>
      <w:r w:rsidR="00E126FD" w:rsidRPr="001F6B10">
        <w:rPr>
          <w:rFonts w:ascii="Times New Roman" w:hAnsi="Times New Roman"/>
          <w:sz w:val="24"/>
          <w:szCs w:val="24"/>
          <w:lang w:val="ru-RU"/>
        </w:rPr>
        <w:t>у</w:t>
      </w:r>
      <w:r w:rsidR="003B1CB8">
        <w:rPr>
          <w:rFonts w:ascii="Times New Roman" w:hAnsi="Times New Roman"/>
          <w:sz w:val="24"/>
          <w:szCs w:val="24"/>
          <w:lang w:val="ru-RU"/>
        </w:rPr>
        <w:t xml:space="preserve"> с ходатайством о неприменении штрафов, при условии:</w:t>
      </w:r>
    </w:p>
    <w:p w14:paraId="5BB4822C" w14:textId="6815121C" w:rsidR="003B1CB8" w:rsidRDefault="003B1CB8" w:rsidP="003B1CB8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подтверждения своевременного устранения нарушений;</w:t>
      </w:r>
    </w:p>
    <w:p w14:paraId="7EBC03EA" w14:textId="3EF73DA7" w:rsidR="003B1CB8" w:rsidRDefault="003B1CB8" w:rsidP="003B1CB8">
      <w:pPr>
        <w:pStyle w:val="a7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предоставления плана утвержденных проактивных мероприятий, направленных на улучшение состояния производственной безопасности в подрядной организации с указанием затрат на проведение этих мероприятия, сумма которых должна быть не менее наложенных Заказчиком штрафов, с последующим предоставлением отчета </w:t>
      </w:r>
      <w:r w:rsidR="00003F49">
        <w:rPr>
          <w:rFonts w:ascii="Times New Roman" w:hAnsi="Times New Roman"/>
          <w:sz w:val="24"/>
          <w:szCs w:val="24"/>
          <w:lang w:val="ru-RU"/>
        </w:rPr>
        <w:t>о проведенных мероприятиях</w:t>
      </w:r>
      <w:r>
        <w:rPr>
          <w:rFonts w:ascii="Times New Roman" w:hAnsi="Times New Roman"/>
          <w:sz w:val="24"/>
          <w:szCs w:val="24"/>
          <w:lang w:val="ru-RU"/>
        </w:rPr>
        <w:t xml:space="preserve"> с подтверждением понесенных затрат.</w:t>
      </w:r>
    </w:p>
    <w:p w14:paraId="63FB22DD" w14:textId="1245A80C" w:rsidR="00F75739" w:rsidRPr="009D06E1" w:rsidRDefault="007D33A0" w:rsidP="00973621">
      <w:pPr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1F6B10">
        <w:rPr>
          <w:rFonts w:ascii="Times New Roman" w:hAnsi="Times New Roman"/>
          <w:sz w:val="24"/>
          <w:szCs w:val="24"/>
          <w:lang w:val="ru-RU"/>
        </w:rPr>
        <w:t>При повторном нарушении Подрядчиком</w:t>
      </w:r>
      <w:r w:rsidR="00E9376D" w:rsidRPr="001F6B10">
        <w:rPr>
          <w:rFonts w:ascii="Times New Roman" w:hAnsi="Times New Roman"/>
          <w:sz w:val="24"/>
          <w:szCs w:val="24"/>
          <w:lang w:val="ru-RU"/>
        </w:rPr>
        <w:t>/Субподрядчиком</w:t>
      </w:r>
      <w:r w:rsidRPr="001F6B10">
        <w:rPr>
          <w:rFonts w:ascii="Times New Roman" w:hAnsi="Times New Roman"/>
          <w:sz w:val="24"/>
          <w:szCs w:val="24"/>
          <w:lang w:val="ru-RU"/>
        </w:rPr>
        <w:t xml:space="preserve"> требований </w:t>
      </w:r>
      <w:r w:rsidR="00210503" w:rsidRPr="001F6B10">
        <w:rPr>
          <w:rFonts w:ascii="Times New Roman" w:hAnsi="Times New Roman"/>
          <w:sz w:val="24"/>
          <w:szCs w:val="24"/>
          <w:lang w:val="ru-RU"/>
        </w:rPr>
        <w:t>П</w:t>
      </w:r>
      <w:r w:rsidR="00E121B3" w:rsidRPr="001F6B10">
        <w:rPr>
          <w:rFonts w:ascii="Times New Roman" w:hAnsi="Times New Roman"/>
          <w:sz w:val="24"/>
          <w:szCs w:val="24"/>
          <w:lang w:val="ru-RU"/>
        </w:rPr>
        <w:t>роизводственной безопасности</w:t>
      </w:r>
      <w:r w:rsidRPr="001F6B10">
        <w:rPr>
          <w:rFonts w:ascii="Times New Roman" w:hAnsi="Times New Roman"/>
          <w:sz w:val="24"/>
          <w:szCs w:val="24"/>
          <w:lang w:val="ru-RU"/>
        </w:rPr>
        <w:t xml:space="preserve"> (два и более нарушения в течение полугода) Стороны признают, что нарушение является систематическим</w:t>
      </w:r>
      <w:r w:rsidR="00BC6966" w:rsidRPr="001F6B10">
        <w:rPr>
          <w:rFonts w:ascii="Times New Roman" w:hAnsi="Times New Roman"/>
          <w:sz w:val="24"/>
          <w:szCs w:val="24"/>
          <w:lang w:val="ru-RU"/>
        </w:rPr>
        <w:t>,</w:t>
      </w:r>
      <w:r w:rsidR="00E126FD" w:rsidRPr="001F6B10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1F6B10">
        <w:rPr>
          <w:rFonts w:ascii="Times New Roman" w:hAnsi="Times New Roman"/>
          <w:sz w:val="24"/>
          <w:szCs w:val="24"/>
          <w:lang w:val="ru-RU"/>
        </w:rPr>
        <w:t xml:space="preserve"> его </w:t>
      </w:r>
      <w:r w:rsidR="00E126FD" w:rsidRPr="001F6B10">
        <w:rPr>
          <w:rFonts w:ascii="Times New Roman" w:hAnsi="Times New Roman"/>
          <w:sz w:val="24"/>
          <w:szCs w:val="24"/>
          <w:lang w:val="ru-RU"/>
        </w:rPr>
        <w:t>причины не устранены.</w:t>
      </w:r>
      <w:r w:rsidRPr="001F6B1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126FD" w:rsidRPr="001F6B10">
        <w:rPr>
          <w:rFonts w:ascii="Times New Roman" w:hAnsi="Times New Roman"/>
          <w:sz w:val="24"/>
          <w:szCs w:val="24"/>
          <w:lang w:val="ru-RU"/>
        </w:rPr>
        <w:t>В этом случае</w:t>
      </w:r>
      <w:r w:rsidRPr="001F6B1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3F49">
        <w:rPr>
          <w:rFonts w:ascii="Times New Roman" w:hAnsi="Times New Roman"/>
          <w:sz w:val="24"/>
          <w:szCs w:val="24"/>
          <w:lang w:val="ru-RU"/>
        </w:rPr>
        <w:t>штрафы применяются безусловно</w:t>
      </w:r>
      <w:r w:rsidR="00F66A20" w:rsidRPr="001F6B10">
        <w:rPr>
          <w:rFonts w:ascii="Times New Roman" w:hAnsi="Times New Roman"/>
          <w:sz w:val="24"/>
          <w:szCs w:val="24"/>
          <w:shd w:val="clear" w:color="auto" w:fill="FFFFFF" w:themeFill="background1"/>
          <w:lang w:val="ru-RU"/>
        </w:rPr>
        <w:t>.</w:t>
      </w:r>
    </w:p>
    <w:p w14:paraId="3475720B" w14:textId="77777777" w:rsidR="0053098B" w:rsidRDefault="00F75739">
      <w:pPr>
        <w:pStyle w:val="a7"/>
        <w:numPr>
          <w:ilvl w:val="1"/>
          <w:numId w:val="25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973621">
        <w:rPr>
          <w:rFonts w:ascii="Times New Roman" w:hAnsi="Times New Roman"/>
          <w:sz w:val="24"/>
          <w:szCs w:val="24"/>
          <w:lang w:val="ru-RU"/>
        </w:rPr>
        <w:t xml:space="preserve">Если </w:t>
      </w:r>
      <w:r w:rsidR="00AB34C4" w:rsidRPr="00973621">
        <w:rPr>
          <w:rFonts w:ascii="Times New Roman" w:hAnsi="Times New Roman"/>
          <w:sz w:val="24"/>
          <w:szCs w:val="24"/>
          <w:lang w:val="ru-RU"/>
        </w:rPr>
        <w:t xml:space="preserve">Подрядчик </w:t>
      </w:r>
      <w:r w:rsidRPr="00973621">
        <w:rPr>
          <w:rFonts w:ascii="Times New Roman" w:hAnsi="Times New Roman"/>
          <w:sz w:val="24"/>
          <w:szCs w:val="24"/>
          <w:lang w:val="ru-RU"/>
        </w:rPr>
        <w:t>самостоятельно выявил нарушения и своевременно об этом информировал Заказчика, а также предпринял необходимые корректирующие</w:t>
      </w:r>
      <w:r w:rsidR="00F41993" w:rsidRPr="0097362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73621">
        <w:rPr>
          <w:rFonts w:ascii="Times New Roman" w:hAnsi="Times New Roman"/>
          <w:sz w:val="24"/>
          <w:szCs w:val="24"/>
          <w:lang w:val="ru-RU"/>
        </w:rPr>
        <w:t>мероприятия, позволившие устранить нарушение, подтвержденные представ</w:t>
      </w:r>
      <w:r w:rsidR="00BE7D94" w:rsidRPr="00973621">
        <w:rPr>
          <w:rFonts w:ascii="Times New Roman" w:hAnsi="Times New Roman"/>
          <w:sz w:val="24"/>
          <w:szCs w:val="24"/>
          <w:lang w:val="ru-RU"/>
        </w:rPr>
        <w:t>ителем Заказчика</w:t>
      </w:r>
      <w:r w:rsidRPr="00973621">
        <w:rPr>
          <w:rFonts w:ascii="Times New Roman" w:hAnsi="Times New Roman"/>
          <w:sz w:val="24"/>
          <w:szCs w:val="24"/>
          <w:lang w:val="ru-RU"/>
        </w:rPr>
        <w:t>, то штрафные санкции в этом случае к Подрядчику не применяются.</w:t>
      </w:r>
    </w:p>
    <w:p w14:paraId="18A4F035" w14:textId="77777777" w:rsidR="007D33A0" w:rsidRDefault="007D33A0" w:rsidP="009D06E1">
      <w:pPr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0A9FDD6D" w14:textId="77777777" w:rsidR="0053098B" w:rsidRDefault="007D33A0">
      <w:pPr>
        <w:pStyle w:val="a7"/>
        <w:numPr>
          <w:ilvl w:val="0"/>
          <w:numId w:val="25"/>
        </w:numPr>
        <w:tabs>
          <w:tab w:val="left" w:pos="993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73621">
        <w:rPr>
          <w:rFonts w:ascii="Times New Roman" w:hAnsi="Times New Roman"/>
          <w:b/>
          <w:sz w:val="24"/>
          <w:szCs w:val="24"/>
          <w:lang w:val="ru-RU"/>
        </w:rPr>
        <w:t>Порядок фиксации нарушений</w:t>
      </w:r>
    </w:p>
    <w:p w14:paraId="31FE4C9B" w14:textId="77777777" w:rsidR="00BB5CC2" w:rsidRPr="009D06E1" w:rsidRDefault="00BB5CC2" w:rsidP="009D06E1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3CD9E05" w14:textId="0D8D6429" w:rsidR="0053098B" w:rsidRDefault="005A63A0">
      <w:pPr>
        <w:pStyle w:val="a7"/>
        <w:numPr>
          <w:ilvl w:val="1"/>
          <w:numId w:val="25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973621">
        <w:rPr>
          <w:rFonts w:ascii="Times New Roman" w:hAnsi="Times New Roman"/>
          <w:sz w:val="24"/>
          <w:szCs w:val="24"/>
          <w:lang w:val="ru-RU"/>
        </w:rPr>
        <w:t xml:space="preserve">Нарушения </w:t>
      </w:r>
      <w:r w:rsidR="00E0062F" w:rsidRPr="00973621">
        <w:rPr>
          <w:rFonts w:ascii="Times New Roman" w:hAnsi="Times New Roman"/>
          <w:sz w:val="24"/>
          <w:szCs w:val="24"/>
          <w:lang w:val="ru-RU"/>
        </w:rPr>
        <w:t xml:space="preserve">требований </w:t>
      </w:r>
      <w:r w:rsidR="00554B4F" w:rsidRPr="00973621">
        <w:rPr>
          <w:rFonts w:ascii="Times New Roman" w:hAnsi="Times New Roman"/>
          <w:sz w:val="24"/>
          <w:szCs w:val="24"/>
          <w:lang w:val="ru-RU"/>
        </w:rPr>
        <w:t>производственной безопасности</w:t>
      </w:r>
      <w:r w:rsidR="0010603F" w:rsidRPr="00973621">
        <w:rPr>
          <w:rFonts w:ascii="Times New Roman" w:hAnsi="Times New Roman"/>
          <w:sz w:val="24"/>
          <w:szCs w:val="24"/>
          <w:lang w:val="ru-RU"/>
        </w:rPr>
        <w:t xml:space="preserve"> Подрядчиком</w:t>
      </w:r>
      <w:r w:rsidR="00E0062F" w:rsidRPr="00973621">
        <w:rPr>
          <w:rFonts w:ascii="Times New Roman" w:hAnsi="Times New Roman"/>
          <w:sz w:val="24"/>
          <w:szCs w:val="24"/>
          <w:lang w:val="ru-RU"/>
        </w:rPr>
        <w:t xml:space="preserve">, выявленные </w:t>
      </w:r>
      <w:r w:rsidR="0010603F" w:rsidRPr="00973621">
        <w:rPr>
          <w:rFonts w:ascii="Times New Roman" w:hAnsi="Times New Roman"/>
          <w:sz w:val="24"/>
          <w:szCs w:val="24"/>
          <w:lang w:val="ru-RU"/>
        </w:rPr>
        <w:t xml:space="preserve">Заказчиком фиксируются Актом-предписанием в области производственной </w:t>
      </w:r>
      <w:r w:rsidR="00003F49" w:rsidRPr="00973621">
        <w:rPr>
          <w:rFonts w:ascii="Times New Roman" w:hAnsi="Times New Roman"/>
          <w:sz w:val="24"/>
          <w:szCs w:val="24"/>
          <w:lang w:val="ru-RU"/>
        </w:rPr>
        <w:t xml:space="preserve">безопасности </w:t>
      </w:r>
      <w:r w:rsidR="00D52C91">
        <w:rPr>
          <w:rFonts w:ascii="Times New Roman" w:hAnsi="Times New Roman"/>
          <w:sz w:val="24"/>
          <w:szCs w:val="24"/>
          <w:lang w:val="ru-RU"/>
        </w:rPr>
        <w:t xml:space="preserve">(п.3.6 Приложения №1) </w:t>
      </w:r>
      <w:r w:rsidR="00003F49" w:rsidRPr="00973621">
        <w:rPr>
          <w:rFonts w:ascii="Times New Roman" w:hAnsi="Times New Roman"/>
          <w:sz w:val="24"/>
          <w:szCs w:val="24"/>
          <w:lang w:val="ru-RU"/>
        </w:rPr>
        <w:t>с</w:t>
      </w:r>
      <w:r w:rsidR="0010603F" w:rsidRPr="00973621">
        <w:rPr>
          <w:rFonts w:ascii="Times New Roman" w:hAnsi="Times New Roman"/>
          <w:sz w:val="24"/>
          <w:szCs w:val="24"/>
          <w:lang w:val="ru-RU"/>
        </w:rPr>
        <w:t xml:space="preserve"> приложением подтверждающих документов (фото, видео фиксация). Выполнение работ с нарушением требований нормативных актов, запрещающих их выполнение, нарушения требований производственной безопасности, которые не могут быть устранены на месте и могут повлечь за собой угрозу жизни и здоровья персонала, возникновению инцидентов и аварий с оборудованием и др., регистрируются в Акте о приостановке проведения работ</w:t>
      </w:r>
      <w:r w:rsidR="00D52C91">
        <w:rPr>
          <w:rFonts w:ascii="Times New Roman" w:hAnsi="Times New Roman"/>
          <w:sz w:val="24"/>
          <w:szCs w:val="24"/>
          <w:lang w:val="ru-RU"/>
        </w:rPr>
        <w:t xml:space="preserve"> (п.3.1 Приложения №1)</w:t>
      </w:r>
      <w:r w:rsidR="0010603F" w:rsidRPr="00973621">
        <w:rPr>
          <w:rFonts w:ascii="Times New Roman" w:hAnsi="Times New Roman"/>
          <w:sz w:val="24"/>
          <w:szCs w:val="24"/>
          <w:lang w:val="ru-RU"/>
        </w:rPr>
        <w:t xml:space="preserve"> с приложением подтверждающих </w:t>
      </w:r>
      <w:r w:rsidR="009D2C89" w:rsidRPr="00973621">
        <w:rPr>
          <w:rFonts w:ascii="Times New Roman" w:hAnsi="Times New Roman"/>
          <w:sz w:val="24"/>
          <w:szCs w:val="24"/>
          <w:lang w:val="ru-RU"/>
        </w:rPr>
        <w:t>документов (фото, видео фиксация).</w:t>
      </w:r>
    </w:p>
    <w:p w14:paraId="0233D2C7" w14:textId="6DC77802" w:rsidR="0053098B" w:rsidRDefault="009D2C89">
      <w:pPr>
        <w:pStyle w:val="a7"/>
        <w:numPr>
          <w:ilvl w:val="1"/>
          <w:numId w:val="25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973621">
        <w:rPr>
          <w:rFonts w:ascii="Times New Roman" w:hAnsi="Times New Roman"/>
          <w:sz w:val="24"/>
          <w:szCs w:val="24"/>
          <w:lang w:val="ru-RU"/>
        </w:rPr>
        <w:t>В случае отказа ответственного представителя Подрядчика, от подписи</w:t>
      </w:r>
      <w:r w:rsidR="00003F49">
        <w:rPr>
          <w:rFonts w:ascii="Times New Roman" w:hAnsi="Times New Roman"/>
          <w:sz w:val="24"/>
          <w:szCs w:val="24"/>
          <w:lang w:val="ru-RU"/>
        </w:rPr>
        <w:t xml:space="preserve"> в Акте-предписании и/или </w:t>
      </w:r>
      <w:r w:rsidR="00003F49" w:rsidRPr="00973621">
        <w:rPr>
          <w:rFonts w:ascii="Times New Roman" w:hAnsi="Times New Roman"/>
          <w:sz w:val="24"/>
          <w:szCs w:val="24"/>
          <w:lang w:val="ru-RU"/>
        </w:rPr>
        <w:t>Акте о приостановке проведения работ</w:t>
      </w:r>
      <w:r w:rsidRPr="00973621">
        <w:rPr>
          <w:rFonts w:ascii="Times New Roman" w:hAnsi="Times New Roman"/>
          <w:sz w:val="24"/>
          <w:szCs w:val="24"/>
          <w:lang w:val="ru-RU"/>
        </w:rPr>
        <w:t>, в Акт вносится соответствующая запись «От подписи отказался»</w:t>
      </w:r>
      <w:r w:rsidR="00003F49">
        <w:rPr>
          <w:rFonts w:ascii="Times New Roman" w:hAnsi="Times New Roman"/>
          <w:sz w:val="24"/>
          <w:szCs w:val="24"/>
          <w:lang w:val="ru-RU"/>
        </w:rPr>
        <w:t>, отказ от подписи Подрядчика подтверждается подписью не менее двух представителей третьих лиц</w:t>
      </w:r>
      <w:r w:rsidRPr="00973621">
        <w:rPr>
          <w:rFonts w:ascii="Times New Roman" w:hAnsi="Times New Roman"/>
          <w:sz w:val="24"/>
          <w:szCs w:val="24"/>
          <w:lang w:val="ru-RU"/>
        </w:rPr>
        <w:t>.</w:t>
      </w:r>
      <w:r w:rsidR="00A876D3" w:rsidRPr="009736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A4C5D" w:rsidRPr="00973621">
        <w:rPr>
          <w:rFonts w:ascii="Times New Roman" w:hAnsi="Times New Roman"/>
          <w:sz w:val="24"/>
          <w:szCs w:val="24"/>
          <w:lang w:val="ru-RU"/>
        </w:rPr>
        <w:t>Указанная запись</w:t>
      </w:r>
      <w:r w:rsidR="00A876D3" w:rsidRPr="00973621">
        <w:rPr>
          <w:rFonts w:ascii="Times New Roman" w:hAnsi="Times New Roman"/>
          <w:sz w:val="24"/>
          <w:szCs w:val="24"/>
          <w:lang w:val="ru-RU"/>
        </w:rPr>
        <w:t xml:space="preserve"> признаетс</w:t>
      </w:r>
      <w:r w:rsidR="003A4C5D" w:rsidRPr="00973621">
        <w:rPr>
          <w:rFonts w:ascii="Times New Roman" w:hAnsi="Times New Roman"/>
          <w:sz w:val="24"/>
          <w:szCs w:val="24"/>
          <w:lang w:val="ru-RU"/>
        </w:rPr>
        <w:t>я как зафиксированное нарушение.</w:t>
      </w:r>
      <w:r w:rsidR="00A876D3" w:rsidRPr="0097362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1929CF2C" w14:textId="356A781B" w:rsidR="0053098B" w:rsidRDefault="009D2C89">
      <w:pPr>
        <w:pStyle w:val="a7"/>
        <w:numPr>
          <w:ilvl w:val="1"/>
          <w:numId w:val="25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973621">
        <w:rPr>
          <w:rFonts w:ascii="Times New Roman" w:hAnsi="Times New Roman"/>
          <w:sz w:val="24"/>
          <w:szCs w:val="24"/>
          <w:lang w:val="ru-RU"/>
        </w:rPr>
        <w:t>Если предписание</w:t>
      </w:r>
      <w:r w:rsidR="00003F49">
        <w:rPr>
          <w:rFonts w:ascii="Times New Roman" w:hAnsi="Times New Roman"/>
          <w:sz w:val="24"/>
          <w:szCs w:val="24"/>
          <w:lang w:val="ru-RU"/>
        </w:rPr>
        <w:t xml:space="preserve"> (приостановка работ)</w:t>
      </w:r>
      <w:r w:rsidRPr="00973621">
        <w:rPr>
          <w:rFonts w:ascii="Times New Roman" w:hAnsi="Times New Roman"/>
          <w:sz w:val="24"/>
          <w:szCs w:val="24"/>
          <w:lang w:val="ru-RU"/>
        </w:rPr>
        <w:t xml:space="preserve"> касается нарушений</w:t>
      </w:r>
      <w:r w:rsidR="00003F49">
        <w:rPr>
          <w:rFonts w:ascii="Times New Roman" w:hAnsi="Times New Roman"/>
          <w:sz w:val="24"/>
          <w:szCs w:val="24"/>
          <w:lang w:val="ru-RU"/>
        </w:rPr>
        <w:t>, выявленных</w:t>
      </w:r>
      <w:r w:rsidRPr="00973621">
        <w:rPr>
          <w:rFonts w:ascii="Times New Roman" w:hAnsi="Times New Roman"/>
          <w:sz w:val="24"/>
          <w:szCs w:val="24"/>
          <w:lang w:val="ru-RU"/>
        </w:rPr>
        <w:t xml:space="preserve"> у Субподрядчика</w:t>
      </w:r>
      <w:r w:rsidR="00003F49">
        <w:rPr>
          <w:rFonts w:ascii="Times New Roman" w:hAnsi="Times New Roman"/>
          <w:sz w:val="24"/>
          <w:szCs w:val="24"/>
          <w:lang w:val="ru-RU"/>
        </w:rPr>
        <w:t xml:space="preserve"> (Субисполнителя)</w:t>
      </w:r>
      <w:r w:rsidRPr="00973621">
        <w:rPr>
          <w:rFonts w:ascii="Times New Roman" w:hAnsi="Times New Roman"/>
          <w:sz w:val="24"/>
          <w:szCs w:val="24"/>
          <w:lang w:val="ru-RU"/>
        </w:rPr>
        <w:t>, сведения о выдаче предписания доводятся до ответственного представителя Подрядчика.</w:t>
      </w:r>
      <w:r w:rsidR="00003F49">
        <w:rPr>
          <w:rFonts w:ascii="Times New Roman" w:hAnsi="Times New Roman"/>
          <w:sz w:val="24"/>
          <w:szCs w:val="24"/>
          <w:lang w:val="ru-RU"/>
        </w:rPr>
        <w:t xml:space="preserve"> При этом Подрядчик отвечает за выполнение предписаний и устранение нарушений Субподрядных организаций как за свои собственные нарушения.</w:t>
      </w:r>
    </w:p>
    <w:p w14:paraId="73FD8B46" w14:textId="77777777" w:rsidR="0053098B" w:rsidRDefault="009D2C89">
      <w:pPr>
        <w:pStyle w:val="a7"/>
        <w:numPr>
          <w:ilvl w:val="1"/>
          <w:numId w:val="25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973621">
        <w:rPr>
          <w:rFonts w:ascii="Times New Roman" w:hAnsi="Times New Roman"/>
          <w:sz w:val="24"/>
          <w:szCs w:val="24"/>
          <w:lang w:val="ru-RU"/>
        </w:rPr>
        <w:t>Если при проведении проверки было установлено, что Подрядчик не устранил ранее выявленные нарушения, и в отчете указал их выполнение, то такие нарушения считаются не устраненными. Заказчик вправе принять решение о применении штрафных санкций за нарушения в области производственной безопасности.</w:t>
      </w:r>
    </w:p>
    <w:p w14:paraId="60D4E76D" w14:textId="77777777" w:rsidR="005C4AF7" w:rsidRDefault="005C4AF7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2BF291F" w14:textId="5A5ADD53" w:rsidR="00D15557" w:rsidRPr="00B63CF7" w:rsidRDefault="00D15557" w:rsidP="00B63CF7">
      <w:pPr>
        <w:pStyle w:val="a7"/>
        <w:numPr>
          <w:ilvl w:val="0"/>
          <w:numId w:val="25"/>
        </w:numPr>
        <w:tabs>
          <w:tab w:val="left" w:pos="993"/>
        </w:tabs>
        <w:spacing w:line="48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63CF7">
        <w:rPr>
          <w:rFonts w:ascii="Times New Roman" w:hAnsi="Times New Roman"/>
          <w:b/>
          <w:sz w:val="24"/>
          <w:szCs w:val="24"/>
          <w:lang w:val="ru-RU"/>
        </w:rPr>
        <w:t>Приложения:</w:t>
      </w:r>
    </w:p>
    <w:p w14:paraId="5A997303" w14:textId="7CC85A27" w:rsidR="00C659F8" w:rsidRDefault="00003F49">
      <w:pPr>
        <w:pStyle w:val="a7"/>
        <w:numPr>
          <w:ilvl w:val="0"/>
          <w:numId w:val="1"/>
        </w:numPr>
        <w:ind w:right="1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Акт приема-передачи локальных нормативных актов</w:t>
      </w:r>
      <w:r w:rsidR="00D52C91">
        <w:rPr>
          <w:rFonts w:ascii="Times New Roman" w:hAnsi="Times New Roman"/>
          <w:sz w:val="24"/>
          <w:szCs w:val="24"/>
          <w:lang w:val="ru-RU"/>
        </w:rPr>
        <w:t xml:space="preserve"> (ЛНА)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14:paraId="26052B31" w14:textId="77777777" w:rsidR="00003F49" w:rsidRDefault="00003F49" w:rsidP="009D06E1">
      <w:pPr>
        <w:pStyle w:val="a7"/>
        <w:spacing w:before="360" w:after="360"/>
        <w:ind w:left="0" w:right="17"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AC0AA03" w14:textId="3FD32077" w:rsidR="00422E7C" w:rsidRDefault="009125FE" w:rsidP="009D06E1">
      <w:pPr>
        <w:pStyle w:val="a7"/>
        <w:spacing w:before="360" w:after="360"/>
        <w:ind w:left="0" w:right="17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06E1">
        <w:rPr>
          <w:rFonts w:ascii="Times New Roman" w:hAnsi="Times New Roman"/>
          <w:sz w:val="24"/>
          <w:szCs w:val="24"/>
          <w:lang w:val="ru-RU"/>
        </w:rPr>
        <w:t xml:space="preserve">Подписанием настоящего Соглашения Подрядчик подтверждает, что он получил и ознакомился со всеми </w:t>
      </w:r>
      <w:r w:rsidR="00422E7C" w:rsidRPr="009D06E1">
        <w:rPr>
          <w:rFonts w:ascii="Times New Roman" w:hAnsi="Times New Roman"/>
          <w:sz w:val="24"/>
          <w:szCs w:val="24"/>
          <w:lang w:val="ru-RU"/>
        </w:rPr>
        <w:t>нормативными актами, стандартами, положениями, инструкциями и другими документами Заказчика</w:t>
      </w:r>
      <w:r w:rsidR="00422E7C">
        <w:rPr>
          <w:rFonts w:ascii="Times New Roman" w:hAnsi="Times New Roman"/>
          <w:sz w:val="24"/>
          <w:szCs w:val="24"/>
          <w:lang w:val="ru-RU"/>
        </w:rPr>
        <w:t>, указанными в пунктах 3.1.2-3.1.5 и обязуется обеспечить их соблюдение применительно к своей деятельности на объектах Заказчика.</w:t>
      </w:r>
    </w:p>
    <w:p w14:paraId="2CABD71C" w14:textId="294EF4D0" w:rsidR="00B63CF7" w:rsidRDefault="00B63CF7" w:rsidP="009D06E1">
      <w:pPr>
        <w:pStyle w:val="a7"/>
        <w:spacing w:before="360" w:after="360"/>
        <w:ind w:left="0" w:right="17"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512A521" w14:textId="77777777" w:rsidR="00422E7C" w:rsidRPr="009D06E1" w:rsidRDefault="00422E7C" w:rsidP="009D06E1">
      <w:pPr>
        <w:pStyle w:val="a7"/>
        <w:spacing w:before="360" w:after="360"/>
        <w:ind w:left="0" w:right="17"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5103"/>
        <w:gridCol w:w="4310"/>
        <w:gridCol w:w="226"/>
      </w:tblGrid>
      <w:tr w:rsidR="009D06E1" w:rsidRPr="009D06E1" w14:paraId="1BA6300E" w14:textId="77777777" w:rsidTr="00422E7C">
        <w:trPr>
          <w:gridAfter w:val="1"/>
          <w:wAfter w:w="226" w:type="dxa"/>
          <w:trHeight w:val="256"/>
        </w:trPr>
        <w:tc>
          <w:tcPr>
            <w:tcW w:w="9413" w:type="dxa"/>
            <w:gridSpan w:val="2"/>
          </w:tcPr>
          <w:p w14:paraId="38C163F6" w14:textId="77777777" w:rsidR="00981C91" w:rsidRDefault="00981C91" w:rsidP="00422E7C">
            <w:pPr>
              <w:pStyle w:val="a7"/>
              <w:numPr>
                <w:ilvl w:val="0"/>
                <w:numId w:val="25"/>
              </w:numPr>
              <w:tabs>
                <w:tab w:val="left" w:pos="-720"/>
              </w:tabs>
              <w:ind w:right="17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63CF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ПОДПИСИ СТОРОН:</w:t>
            </w:r>
          </w:p>
          <w:p w14:paraId="27023B35" w14:textId="627EE26D" w:rsidR="00422E7C" w:rsidRPr="00B63CF7" w:rsidRDefault="00422E7C" w:rsidP="00422E7C">
            <w:pPr>
              <w:pStyle w:val="a7"/>
              <w:tabs>
                <w:tab w:val="left" w:pos="-720"/>
              </w:tabs>
              <w:ind w:left="360" w:right="17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9D06E1" w:rsidRPr="009D06E1" w14:paraId="05A522E7" w14:textId="77777777" w:rsidTr="00422E7C">
        <w:trPr>
          <w:trHeight w:val="519"/>
        </w:trPr>
        <w:tc>
          <w:tcPr>
            <w:tcW w:w="5103" w:type="dxa"/>
          </w:tcPr>
          <w:p w14:paraId="518E4DB8" w14:textId="626D6359" w:rsidR="00981C91" w:rsidRPr="009D06E1" w:rsidRDefault="00422E7C" w:rsidP="009D06E1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ПОДРЯДЧИК</w:t>
            </w:r>
          </w:p>
        </w:tc>
        <w:tc>
          <w:tcPr>
            <w:tcW w:w="4536" w:type="dxa"/>
            <w:gridSpan w:val="2"/>
          </w:tcPr>
          <w:p w14:paraId="5B48745E" w14:textId="1B0A70B6" w:rsidR="00981C91" w:rsidRPr="009D06E1" w:rsidRDefault="00422E7C" w:rsidP="00422E7C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06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ЗАКАЗЧИК</w:t>
            </w:r>
          </w:p>
        </w:tc>
      </w:tr>
      <w:tr w:rsidR="00981C91" w:rsidRPr="005C0FD3" w14:paraId="04C1EAB2" w14:textId="77777777" w:rsidTr="000402CD">
        <w:trPr>
          <w:trHeight w:val="5220"/>
        </w:trPr>
        <w:tc>
          <w:tcPr>
            <w:tcW w:w="5103" w:type="dxa"/>
          </w:tcPr>
          <w:p w14:paraId="2B38A8D9" w14:textId="77777777" w:rsidR="00981C91" w:rsidRPr="009D06E1" w:rsidRDefault="00981C91" w:rsidP="009D06E1">
            <w:pPr>
              <w:tabs>
                <w:tab w:val="left" w:pos="-720"/>
              </w:tabs>
              <w:ind w:right="17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00BC7430" w14:textId="77777777" w:rsidR="00545410" w:rsidRDefault="00545410" w:rsidP="009D06E1">
            <w:pPr>
              <w:tabs>
                <w:tab w:val="left" w:pos="-720"/>
              </w:tabs>
              <w:ind w:right="17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245EA765" w14:textId="77777777" w:rsidR="00545410" w:rsidRDefault="00545410" w:rsidP="009D06E1">
            <w:pPr>
              <w:tabs>
                <w:tab w:val="left" w:pos="-720"/>
              </w:tabs>
              <w:ind w:right="17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1F56775F" w14:textId="77777777" w:rsidR="00545410" w:rsidRDefault="00545410" w:rsidP="009D06E1">
            <w:pPr>
              <w:tabs>
                <w:tab w:val="left" w:pos="-720"/>
              </w:tabs>
              <w:ind w:right="17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3083F76F" w14:textId="77777777" w:rsidR="00545410" w:rsidRDefault="00545410" w:rsidP="009D06E1">
            <w:pPr>
              <w:tabs>
                <w:tab w:val="left" w:pos="-720"/>
              </w:tabs>
              <w:ind w:right="17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37B257C3" w14:textId="532E4117" w:rsidR="00981C91" w:rsidRPr="009D06E1" w:rsidRDefault="00377000" w:rsidP="009D06E1">
            <w:pPr>
              <w:tabs>
                <w:tab w:val="left" w:pos="-720"/>
              </w:tabs>
              <w:ind w:right="17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D06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</w:t>
            </w:r>
            <w:r w:rsidR="00F41993" w:rsidRPr="009D06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/ </w:t>
            </w:r>
            <w:r w:rsidR="00981C91" w:rsidRPr="009D06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4536" w:type="dxa"/>
            <w:gridSpan w:val="2"/>
          </w:tcPr>
          <w:p w14:paraId="0668DC35" w14:textId="7FA56017" w:rsidR="00422E7C" w:rsidRPr="00422E7C" w:rsidRDefault="00422E7C" w:rsidP="00422E7C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17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422E7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Общество с ограниченной ответственностью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422E7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«РусГазБурение»</w:t>
            </w:r>
          </w:p>
          <w:p w14:paraId="7FD48BEE" w14:textId="77777777" w:rsidR="00422E7C" w:rsidRPr="00422E7C" w:rsidRDefault="00422E7C" w:rsidP="00422E7C">
            <w:pPr>
              <w:widowControl w:val="0"/>
              <w:autoSpaceDE w:val="0"/>
              <w:autoSpaceDN w:val="0"/>
              <w:adjustRightInd w:val="0"/>
              <w:ind w:right="17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22E7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Адрес местонахождения:</w:t>
            </w:r>
          </w:p>
          <w:p w14:paraId="18092FE3" w14:textId="63DAF289" w:rsidR="00422E7C" w:rsidRPr="00422E7C" w:rsidRDefault="00422E7C" w:rsidP="00422E7C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tLeast"/>
              <w:ind w:right="17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22E7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117420, город Москва, ул.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422E7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Наметкина, д. 12А, помещение 14, этаж 17</w:t>
            </w:r>
          </w:p>
          <w:p w14:paraId="2178DA05" w14:textId="2C44CF1F" w:rsidR="00422E7C" w:rsidRPr="00422E7C" w:rsidRDefault="00422E7C" w:rsidP="00422E7C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tLeast"/>
              <w:ind w:right="17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422E7C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ИНН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/КПП</w:t>
            </w:r>
            <w:r w:rsidRPr="00422E7C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422E7C">
              <w:rPr>
                <w:rFonts w:ascii="Times New Roman" w:hAnsi="Times New Roman"/>
                <w:sz w:val="24"/>
                <w:szCs w:val="24"/>
                <w:lang w:val="ru-RU" w:eastAsia="ru-RU"/>
              </w:rPr>
              <w:t>7704459330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/</w:t>
            </w:r>
            <w:r w:rsidRPr="00422E7C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772801001</w:t>
            </w:r>
          </w:p>
          <w:p w14:paraId="3450B088" w14:textId="77777777" w:rsidR="00422E7C" w:rsidRPr="00422E7C" w:rsidRDefault="00422E7C" w:rsidP="00422E7C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tLeast"/>
              <w:ind w:right="17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22E7C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 xml:space="preserve">ОГРН </w:t>
            </w:r>
            <w:r w:rsidRPr="00422E7C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1187746735010</w:t>
            </w:r>
          </w:p>
          <w:p w14:paraId="16912C86" w14:textId="77777777" w:rsidR="00422E7C" w:rsidRPr="00422E7C" w:rsidRDefault="00422E7C" w:rsidP="00422E7C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tLeast"/>
              <w:ind w:right="17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22E7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ОКПО 32334642</w:t>
            </w:r>
          </w:p>
          <w:p w14:paraId="5A65BF5C" w14:textId="77777777" w:rsidR="00422E7C" w:rsidRPr="00422E7C" w:rsidRDefault="00422E7C" w:rsidP="00422E7C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tLeast"/>
              <w:ind w:right="17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22E7C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р/с 40702810300000011046</w:t>
            </w:r>
          </w:p>
          <w:p w14:paraId="0C6B0C7C" w14:textId="77777777" w:rsidR="00422E7C" w:rsidRPr="00422E7C" w:rsidRDefault="00422E7C" w:rsidP="00422E7C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tLeast"/>
              <w:ind w:right="17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22E7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 Банк ГПБ (АО) г. Москва</w:t>
            </w:r>
          </w:p>
          <w:p w14:paraId="01CA9F48" w14:textId="77777777" w:rsidR="00422E7C" w:rsidRPr="00422E7C" w:rsidRDefault="00422E7C" w:rsidP="00422E7C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tLeast"/>
              <w:ind w:right="17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22E7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к/с 30101810200000000823</w:t>
            </w:r>
          </w:p>
          <w:p w14:paraId="554D4367" w14:textId="77777777" w:rsidR="00422E7C" w:rsidRPr="00422E7C" w:rsidRDefault="00422E7C" w:rsidP="00422E7C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tLeast"/>
              <w:ind w:right="17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22E7C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БИК 044525823</w:t>
            </w:r>
          </w:p>
          <w:p w14:paraId="4FDD9FE4" w14:textId="77777777" w:rsidR="00981C91" w:rsidRPr="00545410" w:rsidRDefault="00981C91" w:rsidP="00422E7C">
            <w:pPr>
              <w:tabs>
                <w:tab w:val="left" w:pos="-720"/>
              </w:tabs>
              <w:ind w:right="17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14:paraId="23BCBD6F" w14:textId="39B70628" w:rsidR="00545410" w:rsidRDefault="00422E7C" w:rsidP="00422E7C">
            <w:pPr>
              <w:tabs>
                <w:tab w:val="left" w:pos="-720"/>
              </w:tabs>
              <w:ind w:right="17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Первый з</w:t>
            </w:r>
            <w:r w:rsidR="00545410" w:rsidRPr="0054541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аместитель генерального директора - исполнительный директор </w:t>
            </w:r>
          </w:p>
          <w:p w14:paraId="2A4F2687" w14:textId="1D496537" w:rsidR="00545410" w:rsidRPr="00545410" w:rsidRDefault="00545410" w:rsidP="00422E7C">
            <w:pPr>
              <w:tabs>
                <w:tab w:val="left" w:pos="-720"/>
              </w:tabs>
              <w:ind w:right="17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ООО «РусГазБурение»</w:t>
            </w:r>
          </w:p>
          <w:p w14:paraId="02F09773" w14:textId="77777777" w:rsidR="00545410" w:rsidRPr="00545410" w:rsidRDefault="00545410" w:rsidP="00422E7C">
            <w:pPr>
              <w:tabs>
                <w:tab w:val="left" w:pos="-720"/>
              </w:tabs>
              <w:ind w:right="17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14:paraId="044BD5AF" w14:textId="5753B965" w:rsidR="00981C91" w:rsidRPr="00545410" w:rsidRDefault="00377000" w:rsidP="00422E7C">
            <w:pPr>
              <w:tabs>
                <w:tab w:val="left" w:pos="-720"/>
              </w:tabs>
              <w:ind w:right="17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54541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__________________</w:t>
            </w:r>
            <w:r w:rsidR="00F41993" w:rsidRPr="0054541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/ </w:t>
            </w:r>
            <w:r w:rsidR="00545410" w:rsidRPr="0054541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С.В. Доронин</w:t>
            </w:r>
          </w:p>
          <w:p w14:paraId="0BF22226" w14:textId="77777777" w:rsidR="000402CD" w:rsidRDefault="000402CD" w:rsidP="00422E7C">
            <w:pPr>
              <w:tabs>
                <w:tab w:val="left" w:pos="-720"/>
              </w:tabs>
              <w:ind w:right="17"/>
              <w:jc w:val="both"/>
              <w:rPr>
                <w:rFonts w:ascii="Times New Roman" w:hAnsi="Times New Roman"/>
                <w:bCs/>
                <w:szCs w:val="24"/>
                <w:lang w:val="ru-RU"/>
              </w:rPr>
            </w:pPr>
          </w:p>
          <w:p w14:paraId="6C51449B" w14:textId="7FC6E2A7" w:rsidR="00981C91" w:rsidRPr="00545410" w:rsidRDefault="000402CD" w:rsidP="00422E7C">
            <w:pPr>
              <w:tabs>
                <w:tab w:val="left" w:pos="-720"/>
              </w:tabs>
              <w:ind w:right="17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402CD">
              <w:rPr>
                <w:rFonts w:ascii="Times New Roman" w:hAnsi="Times New Roman"/>
                <w:bCs/>
                <w:szCs w:val="24"/>
                <w:lang w:val="ru-RU"/>
              </w:rPr>
              <w:t>по доверенности №____ от «__»_____20__г.</w:t>
            </w:r>
          </w:p>
        </w:tc>
      </w:tr>
    </w:tbl>
    <w:p w14:paraId="1E554FDC" w14:textId="20FCD73A" w:rsidR="00AE5D58" w:rsidRPr="009D06E1" w:rsidRDefault="00AE5D58" w:rsidP="00545410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sectPr w:rsidR="00AE5D58" w:rsidRPr="009D06E1" w:rsidSect="00003F49">
      <w:footerReference w:type="default" r:id="rId25"/>
      <w:pgSz w:w="11906" w:h="16838" w:code="9"/>
      <w:pgMar w:top="993" w:right="707" w:bottom="1134" w:left="1276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DE701" w14:textId="77777777" w:rsidR="002852C9" w:rsidRDefault="002852C9" w:rsidP="00785E73">
      <w:r>
        <w:separator/>
      </w:r>
    </w:p>
  </w:endnote>
  <w:endnote w:type="continuationSeparator" w:id="0">
    <w:p w14:paraId="4ECE9600" w14:textId="77777777" w:rsidR="002852C9" w:rsidRDefault="002852C9" w:rsidP="00785E73">
      <w:r>
        <w:continuationSeparator/>
      </w:r>
    </w:p>
  </w:endnote>
  <w:endnote w:type="continuationNotice" w:id="1">
    <w:p w14:paraId="281EEC56" w14:textId="77777777" w:rsidR="002852C9" w:rsidRDefault="002852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0187659"/>
      <w:docPartObj>
        <w:docPartGallery w:val="Page Numbers (Bottom of Page)"/>
        <w:docPartUnique/>
      </w:docPartObj>
    </w:sdtPr>
    <w:sdtEndPr/>
    <w:sdtContent>
      <w:p w14:paraId="1BC53D27" w14:textId="0CFE472B" w:rsidR="00C46502" w:rsidRDefault="00C46502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0FD3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78C7BDB5" w14:textId="77777777" w:rsidR="00C46502" w:rsidRDefault="00C4650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0D346" w14:textId="77777777" w:rsidR="002852C9" w:rsidRDefault="002852C9" w:rsidP="00785E73">
      <w:r>
        <w:separator/>
      </w:r>
    </w:p>
  </w:footnote>
  <w:footnote w:type="continuationSeparator" w:id="0">
    <w:p w14:paraId="65C80D50" w14:textId="77777777" w:rsidR="002852C9" w:rsidRDefault="002852C9" w:rsidP="00785E73">
      <w:r>
        <w:continuationSeparator/>
      </w:r>
    </w:p>
  </w:footnote>
  <w:footnote w:type="continuationNotice" w:id="1">
    <w:p w14:paraId="76478D2D" w14:textId="77777777" w:rsidR="002852C9" w:rsidRDefault="002852C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F779C"/>
    <w:multiLevelType w:val="multilevel"/>
    <w:tmpl w:val="F552CFF4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60" w:hanging="72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0" w:hanging="1800"/>
      </w:pPr>
      <w:rPr>
        <w:rFonts w:hint="default"/>
      </w:rPr>
    </w:lvl>
  </w:abstractNum>
  <w:abstractNum w:abstractNumId="1" w15:restartNumberingAfterBreak="0">
    <w:nsid w:val="082A6DE1"/>
    <w:multiLevelType w:val="multilevel"/>
    <w:tmpl w:val="A57061A4"/>
    <w:styleLink w:val="1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107933A5"/>
    <w:multiLevelType w:val="multilevel"/>
    <w:tmpl w:val="E64C74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1051FBF"/>
    <w:multiLevelType w:val="multilevel"/>
    <w:tmpl w:val="2B0844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536" w:hanging="432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72673D"/>
    <w:multiLevelType w:val="multilevel"/>
    <w:tmpl w:val="9F505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60E3ABA"/>
    <w:multiLevelType w:val="multilevel"/>
    <w:tmpl w:val="5F628AF0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7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54" w:hanging="900"/>
      </w:pPr>
      <w:rPr>
        <w:rFonts w:hint="default"/>
      </w:rPr>
    </w:lvl>
    <w:lvl w:ilvl="3">
      <w:start w:val="6"/>
      <w:numFmt w:val="decimal"/>
      <w:lvlText w:val="%1.%2.%3.%4."/>
      <w:lvlJc w:val="left"/>
      <w:pPr>
        <w:ind w:left="1431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6" w15:restartNumberingAfterBreak="0">
    <w:nsid w:val="16FF74B0"/>
    <w:multiLevelType w:val="multilevel"/>
    <w:tmpl w:val="020024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0" w:hanging="1800"/>
      </w:pPr>
      <w:rPr>
        <w:rFonts w:hint="default"/>
      </w:rPr>
    </w:lvl>
  </w:abstractNum>
  <w:abstractNum w:abstractNumId="7" w15:restartNumberingAfterBreak="0">
    <w:nsid w:val="19A759DC"/>
    <w:multiLevelType w:val="multilevel"/>
    <w:tmpl w:val="2758AB60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7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54" w:hanging="90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431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8" w15:restartNumberingAfterBreak="0">
    <w:nsid w:val="1A544D3A"/>
    <w:multiLevelType w:val="multilevel"/>
    <w:tmpl w:val="07C467E2"/>
    <w:lvl w:ilvl="0">
      <w:start w:val="1"/>
      <w:numFmt w:val="decimal"/>
      <w:pStyle w:val="10"/>
      <w:lvlText w:val="%1"/>
      <w:lvlJc w:val="left"/>
      <w:pPr>
        <w:ind w:left="525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680" w:hanging="576"/>
      </w:pPr>
      <w:rPr>
        <w:rFonts w:cs="Times New Roman"/>
        <w:b w:val="0"/>
        <w:color w:val="auto"/>
      </w:rPr>
    </w:lvl>
    <w:lvl w:ilvl="2">
      <w:start w:val="1"/>
      <w:numFmt w:val="decimal"/>
      <w:pStyle w:val="3"/>
      <w:lvlText w:val="%1.%2.%3"/>
      <w:lvlJc w:val="left"/>
      <w:pPr>
        <w:ind w:left="2844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ind w:left="2988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3132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3276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6542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3564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3708" w:hanging="1584"/>
      </w:pPr>
      <w:rPr>
        <w:rFonts w:cs="Times New Roman"/>
      </w:rPr>
    </w:lvl>
  </w:abstractNum>
  <w:abstractNum w:abstractNumId="9" w15:restartNumberingAfterBreak="0">
    <w:nsid w:val="1F263717"/>
    <w:multiLevelType w:val="multilevel"/>
    <w:tmpl w:val="6E94B858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32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" w15:restartNumberingAfterBreak="0">
    <w:nsid w:val="2D414C90"/>
    <w:multiLevelType w:val="multilevel"/>
    <w:tmpl w:val="C39A773C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7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54" w:hanging="900"/>
      </w:pPr>
      <w:rPr>
        <w:rFonts w:hint="default"/>
      </w:rPr>
    </w:lvl>
    <w:lvl w:ilvl="3">
      <w:start w:val="6"/>
      <w:numFmt w:val="decimal"/>
      <w:lvlText w:val="%1.%2.%3.%4."/>
      <w:lvlJc w:val="left"/>
      <w:pPr>
        <w:ind w:left="1431" w:hanging="900"/>
      </w:pPr>
      <w:rPr>
        <w:rFonts w:hint="default"/>
      </w:rPr>
    </w:lvl>
    <w:lvl w:ilvl="4">
      <w:start w:val="6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11" w15:restartNumberingAfterBreak="0">
    <w:nsid w:val="2F3714B8"/>
    <w:multiLevelType w:val="multilevel"/>
    <w:tmpl w:val="C29E9C8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6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0" w:hanging="1800"/>
      </w:pPr>
      <w:rPr>
        <w:rFonts w:hint="default"/>
      </w:rPr>
    </w:lvl>
  </w:abstractNum>
  <w:abstractNum w:abstractNumId="12" w15:restartNumberingAfterBreak="0">
    <w:nsid w:val="30E04C5E"/>
    <w:multiLevelType w:val="hybridMultilevel"/>
    <w:tmpl w:val="A45CD86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42DED"/>
    <w:multiLevelType w:val="multilevel"/>
    <w:tmpl w:val="4FACC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14" w15:restartNumberingAfterBreak="0">
    <w:nsid w:val="35E37FB5"/>
    <w:multiLevelType w:val="multilevel"/>
    <w:tmpl w:val="4FD06B9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B200B5D"/>
    <w:multiLevelType w:val="hybridMultilevel"/>
    <w:tmpl w:val="2D3CB9A2"/>
    <w:lvl w:ilvl="0" w:tplc="9EA0E2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C682EE6"/>
    <w:multiLevelType w:val="hybridMultilevel"/>
    <w:tmpl w:val="CEB6B3D2"/>
    <w:lvl w:ilvl="0" w:tplc="D3144D4A">
      <w:start w:val="1"/>
      <w:numFmt w:val="decimal"/>
      <w:pStyle w:val="s28-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D73D25"/>
    <w:multiLevelType w:val="multilevel"/>
    <w:tmpl w:val="DF06AA9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48397AA4"/>
    <w:multiLevelType w:val="hybridMultilevel"/>
    <w:tmpl w:val="4D7C0DF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49F57736"/>
    <w:multiLevelType w:val="multilevel"/>
    <w:tmpl w:val="A31AA46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0" w:hanging="1800"/>
      </w:pPr>
      <w:rPr>
        <w:rFonts w:hint="default"/>
      </w:rPr>
    </w:lvl>
  </w:abstractNum>
  <w:abstractNum w:abstractNumId="20" w15:restartNumberingAfterBreak="0">
    <w:nsid w:val="4B2C0911"/>
    <w:multiLevelType w:val="multilevel"/>
    <w:tmpl w:val="170EDA2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EFD0245"/>
    <w:multiLevelType w:val="multilevel"/>
    <w:tmpl w:val="7578F99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03A1079"/>
    <w:multiLevelType w:val="multilevel"/>
    <w:tmpl w:val="E222B7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4A21341"/>
    <w:multiLevelType w:val="multilevel"/>
    <w:tmpl w:val="CE16D778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96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24" w15:restartNumberingAfterBreak="0">
    <w:nsid w:val="574D6CFC"/>
    <w:multiLevelType w:val="multilevel"/>
    <w:tmpl w:val="4F18A10E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60D103BA"/>
    <w:multiLevelType w:val="multilevel"/>
    <w:tmpl w:val="440835E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60F1488F"/>
    <w:multiLevelType w:val="multilevel"/>
    <w:tmpl w:val="9DEE63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1636951"/>
    <w:multiLevelType w:val="multilevel"/>
    <w:tmpl w:val="3C36679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0" w:hanging="1800"/>
      </w:pPr>
      <w:rPr>
        <w:rFonts w:hint="default"/>
      </w:rPr>
    </w:lvl>
  </w:abstractNum>
  <w:abstractNum w:abstractNumId="28" w15:restartNumberingAfterBreak="0">
    <w:nsid w:val="64444BD9"/>
    <w:multiLevelType w:val="multilevel"/>
    <w:tmpl w:val="FD9E5D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EF5074D"/>
    <w:multiLevelType w:val="multilevel"/>
    <w:tmpl w:val="151424A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53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0" w15:restartNumberingAfterBreak="0">
    <w:nsid w:val="763E0CC9"/>
    <w:multiLevelType w:val="hybridMultilevel"/>
    <w:tmpl w:val="67F0CB34"/>
    <w:lvl w:ilvl="0" w:tplc="D5D6F5BC">
      <w:start w:val="1"/>
      <w:numFmt w:val="bullet"/>
      <w:lvlText w:val="–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833774"/>
    <w:multiLevelType w:val="hybridMultilevel"/>
    <w:tmpl w:val="488A663E"/>
    <w:lvl w:ilvl="0" w:tplc="D5D6F5B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22"/>
  </w:num>
  <w:num w:numId="5">
    <w:abstractNumId w:val="30"/>
  </w:num>
  <w:num w:numId="6">
    <w:abstractNumId w:val="31"/>
  </w:num>
  <w:num w:numId="7">
    <w:abstractNumId w:val="18"/>
  </w:num>
  <w:num w:numId="8">
    <w:abstractNumId w:val="8"/>
  </w:num>
  <w:num w:numId="9">
    <w:abstractNumId w:val="3"/>
  </w:num>
  <w:num w:numId="10">
    <w:abstractNumId w:val="29"/>
  </w:num>
  <w:num w:numId="11">
    <w:abstractNumId w:val="17"/>
  </w:num>
  <w:num w:numId="12">
    <w:abstractNumId w:val="7"/>
  </w:num>
  <w:num w:numId="13">
    <w:abstractNumId w:val="5"/>
  </w:num>
  <w:num w:numId="14">
    <w:abstractNumId w:val="10"/>
  </w:num>
  <w:num w:numId="15">
    <w:abstractNumId w:val="23"/>
  </w:num>
  <w:num w:numId="16">
    <w:abstractNumId w:val="14"/>
  </w:num>
  <w:num w:numId="17">
    <w:abstractNumId w:val="28"/>
  </w:num>
  <w:num w:numId="18">
    <w:abstractNumId w:val="21"/>
  </w:num>
  <w:num w:numId="19">
    <w:abstractNumId w:val="25"/>
  </w:num>
  <w:num w:numId="20">
    <w:abstractNumId w:val="11"/>
  </w:num>
  <w:num w:numId="21">
    <w:abstractNumId w:val="0"/>
  </w:num>
  <w:num w:numId="22">
    <w:abstractNumId w:val="20"/>
  </w:num>
  <w:num w:numId="23">
    <w:abstractNumId w:val="9"/>
  </w:num>
  <w:num w:numId="24">
    <w:abstractNumId w:val="24"/>
  </w:num>
  <w:num w:numId="25">
    <w:abstractNumId w:val="13"/>
  </w:num>
  <w:num w:numId="26">
    <w:abstractNumId w:val="6"/>
  </w:num>
  <w:num w:numId="27">
    <w:abstractNumId w:val="27"/>
  </w:num>
  <w:num w:numId="28">
    <w:abstractNumId w:val="26"/>
  </w:num>
  <w:num w:numId="29">
    <w:abstractNumId w:val="4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15"/>
  </w:num>
  <w:num w:numId="34">
    <w:abstractNumId w:val="1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C91"/>
    <w:rsid w:val="00000841"/>
    <w:rsid w:val="0000337D"/>
    <w:rsid w:val="00003F0E"/>
    <w:rsid w:val="00003F49"/>
    <w:rsid w:val="0000476A"/>
    <w:rsid w:val="00004B34"/>
    <w:rsid w:val="00004C07"/>
    <w:rsid w:val="00004E0C"/>
    <w:rsid w:val="00012432"/>
    <w:rsid w:val="00012C60"/>
    <w:rsid w:val="00016E2F"/>
    <w:rsid w:val="00020762"/>
    <w:rsid w:val="0002326C"/>
    <w:rsid w:val="00023A28"/>
    <w:rsid w:val="000251D0"/>
    <w:rsid w:val="0002545A"/>
    <w:rsid w:val="000264D2"/>
    <w:rsid w:val="00032A83"/>
    <w:rsid w:val="00033A2C"/>
    <w:rsid w:val="0003559B"/>
    <w:rsid w:val="000402CD"/>
    <w:rsid w:val="0004039A"/>
    <w:rsid w:val="000406DC"/>
    <w:rsid w:val="00040C00"/>
    <w:rsid w:val="000415D8"/>
    <w:rsid w:val="00042225"/>
    <w:rsid w:val="00043387"/>
    <w:rsid w:val="00043A41"/>
    <w:rsid w:val="00043A5C"/>
    <w:rsid w:val="00044AF8"/>
    <w:rsid w:val="00045644"/>
    <w:rsid w:val="00045EB2"/>
    <w:rsid w:val="000464C1"/>
    <w:rsid w:val="000477EB"/>
    <w:rsid w:val="00047EDA"/>
    <w:rsid w:val="00050B5E"/>
    <w:rsid w:val="00051894"/>
    <w:rsid w:val="00051D7F"/>
    <w:rsid w:val="00052A6A"/>
    <w:rsid w:val="00052FB9"/>
    <w:rsid w:val="00054933"/>
    <w:rsid w:val="00054FC8"/>
    <w:rsid w:val="0005685C"/>
    <w:rsid w:val="00056D21"/>
    <w:rsid w:val="00056EFC"/>
    <w:rsid w:val="000573CF"/>
    <w:rsid w:val="0005775D"/>
    <w:rsid w:val="00060632"/>
    <w:rsid w:val="00062668"/>
    <w:rsid w:val="0006278B"/>
    <w:rsid w:val="000641F2"/>
    <w:rsid w:val="00064C54"/>
    <w:rsid w:val="000650F0"/>
    <w:rsid w:val="00066291"/>
    <w:rsid w:val="000663E2"/>
    <w:rsid w:val="00066A59"/>
    <w:rsid w:val="00067A1C"/>
    <w:rsid w:val="00071B33"/>
    <w:rsid w:val="000720A4"/>
    <w:rsid w:val="00072CE2"/>
    <w:rsid w:val="00073BD8"/>
    <w:rsid w:val="000750C3"/>
    <w:rsid w:val="00076A5F"/>
    <w:rsid w:val="00083751"/>
    <w:rsid w:val="00084558"/>
    <w:rsid w:val="00084863"/>
    <w:rsid w:val="00087AF5"/>
    <w:rsid w:val="00090D15"/>
    <w:rsid w:val="0009245A"/>
    <w:rsid w:val="00094B79"/>
    <w:rsid w:val="000960D4"/>
    <w:rsid w:val="000A0144"/>
    <w:rsid w:val="000A1AF6"/>
    <w:rsid w:val="000A1E63"/>
    <w:rsid w:val="000A2C03"/>
    <w:rsid w:val="000A3120"/>
    <w:rsid w:val="000A3E54"/>
    <w:rsid w:val="000A4DF8"/>
    <w:rsid w:val="000A52B9"/>
    <w:rsid w:val="000A5DBB"/>
    <w:rsid w:val="000A607C"/>
    <w:rsid w:val="000B1092"/>
    <w:rsid w:val="000B233B"/>
    <w:rsid w:val="000B2757"/>
    <w:rsid w:val="000B5050"/>
    <w:rsid w:val="000B5320"/>
    <w:rsid w:val="000B58CC"/>
    <w:rsid w:val="000B644F"/>
    <w:rsid w:val="000C1F8B"/>
    <w:rsid w:val="000C2426"/>
    <w:rsid w:val="000C2445"/>
    <w:rsid w:val="000C2847"/>
    <w:rsid w:val="000C3112"/>
    <w:rsid w:val="000C468D"/>
    <w:rsid w:val="000C617B"/>
    <w:rsid w:val="000C631A"/>
    <w:rsid w:val="000C76C5"/>
    <w:rsid w:val="000C7F25"/>
    <w:rsid w:val="000D001F"/>
    <w:rsid w:val="000D0815"/>
    <w:rsid w:val="000D1CEE"/>
    <w:rsid w:val="000D2CBB"/>
    <w:rsid w:val="000D39E4"/>
    <w:rsid w:val="000D43DF"/>
    <w:rsid w:val="000D621B"/>
    <w:rsid w:val="000D7AE9"/>
    <w:rsid w:val="000E005B"/>
    <w:rsid w:val="000E2AE9"/>
    <w:rsid w:val="000E4D1C"/>
    <w:rsid w:val="000E51BC"/>
    <w:rsid w:val="000E54F1"/>
    <w:rsid w:val="000F00FE"/>
    <w:rsid w:val="000F0754"/>
    <w:rsid w:val="000F2E3B"/>
    <w:rsid w:val="000F2F4B"/>
    <w:rsid w:val="000F347E"/>
    <w:rsid w:val="000F4308"/>
    <w:rsid w:val="000F6646"/>
    <w:rsid w:val="00100D06"/>
    <w:rsid w:val="001052BB"/>
    <w:rsid w:val="0010603F"/>
    <w:rsid w:val="00106076"/>
    <w:rsid w:val="00107B47"/>
    <w:rsid w:val="00111B36"/>
    <w:rsid w:val="0011435D"/>
    <w:rsid w:val="00115C16"/>
    <w:rsid w:val="001174C5"/>
    <w:rsid w:val="001203AB"/>
    <w:rsid w:val="00120404"/>
    <w:rsid w:val="001217AE"/>
    <w:rsid w:val="001222BB"/>
    <w:rsid w:val="00123ED6"/>
    <w:rsid w:val="00123F74"/>
    <w:rsid w:val="001249E4"/>
    <w:rsid w:val="00125993"/>
    <w:rsid w:val="00126A00"/>
    <w:rsid w:val="001300C9"/>
    <w:rsid w:val="00132FBB"/>
    <w:rsid w:val="00134317"/>
    <w:rsid w:val="00136571"/>
    <w:rsid w:val="00136D3B"/>
    <w:rsid w:val="00137C35"/>
    <w:rsid w:val="0014071E"/>
    <w:rsid w:val="00140EF4"/>
    <w:rsid w:val="0014121C"/>
    <w:rsid w:val="00141642"/>
    <w:rsid w:val="00141B11"/>
    <w:rsid w:val="001420F0"/>
    <w:rsid w:val="00142C79"/>
    <w:rsid w:val="001440F2"/>
    <w:rsid w:val="00144DFC"/>
    <w:rsid w:val="00151027"/>
    <w:rsid w:val="00153CD6"/>
    <w:rsid w:val="001544B9"/>
    <w:rsid w:val="00154AF7"/>
    <w:rsid w:val="0015555C"/>
    <w:rsid w:val="00157B40"/>
    <w:rsid w:val="001649D9"/>
    <w:rsid w:val="00165C38"/>
    <w:rsid w:val="00170102"/>
    <w:rsid w:val="00171EC5"/>
    <w:rsid w:val="00186717"/>
    <w:rsid w:val="00186D99"/>
    <w:rsid w:val="0019036B"/>
    <w:rsid w:val="00190E86"/>
    <w:rsid w:val="00192BDC"/>
    <w:rsid w:val="00192C56"/>
    <w:rsid w:val="00195538"/>
    <w:rsid w:val="001956D4"/>
    <w:rsid w:val="0019571A"/>
    <w:rsid w:val="00196A8F"/>
    <w:rsid w:val="00197E0C"/>
    <w:rsid w:val="001A0967"/>
    <w:rsid w:val="001A1490"/>
    <w:rsid w:val="001A151D"/>
    <w:rsid w:val="001A3AB1"/>
    <w:rsid w:val="001A7F7B"/>
    <w:rsid w:val="001B0900"/>
    <w:rsid w:val="001B0FD6"/>
    <w:rsid w:val="001B215B"/>
    <w:rsid w:val="001B32CB"/>
    <w:rsid w:val="001B3CE4"/>
    <w:rsid w:val="001B3EBE"/>
    <w:rsid w:val="001B4807"/>
    <w:rsid w:val="001B5508"/>
    <w:rsid w:val="001B5999"/>
    <w:rsid w:val="001B71A4"/>
    <w:rsid w:val="001C08A2"/>
    <w:rsid w:val="001C0B47"/>
    <w:rsid w:val="001C1ECB"/>
    <w:rsid w:val="001C4417"/>
    <w:rsid w:val="001C4D71"/>
    <w:rsid w:val="001C4E50"/>
    <w:rsid w:val="001C5F4C"/>
    <w:rsid w:val="001C7559"/>
    <w:rsid w:val="001D0A01"/>
    <w:rsid w:val="001D0BF0"/>
    <w:rsid w:val="001E033C"/>
    <w:rsid w:val="001E0BEE"/>
    <w:rsid w:val="001E4BA9"/>
    <w:rsid w:val="001E5809"/>
    <w:rsid w:val="001E678F"/>
    <w:rsid w:val="001E685B"/>
    <w:rsid w:val="001E7796"/>
    <w:rsid w:val="001F12C2"/>
    <w:rsid w:val="001F1D8C"/>
    <w:rsid w:val="001F279B"/>
    <w:rsid w:val="001F2F8F"/>
    <w:rsid w:val="001F3C68"/>
    <w:rsid w:val="001F42C2"/>
    <w:rsid w:val="001F4C6E"/>
    <w:rsid w:val="001F5160"/>
    <w:rsid w:val="001F6B10"/>
    <w:rsid w:val="001F6C79"/>
    <w:rsid w:val="001F78EA"/>
    <w:rsid w:val="0020168D"/>
    <w:rsid w:val="00201DD0"/>
    <w:rsid w:val="002028E8"/>
    <w:rsid w:val="00202F25"/>
    <w:rsid w:val="00203125"/>
    <w:rsid w:val="00203132"/>
    <w:rsid w:val="0020510F"/>
    <w:rsid w:val="00206100"/>
    <w:rsid w:val="00206EE6"/>
    <w:rsid w:val="002077AC"/>
    <w:rsid w:val="00207A41"/>
    <w:rsid w:val="00210503"/>
    <w:rsid w:val="002129CA"/>
    <w:rsid w:val="00212CA0"/>
    <w:rsid w:val="00213CB2"/>
    <w:rsid w:val="0021483A"/>
    <w:rsid w:val="00214C53"/>
    <w:rsid w:val="00216C3C"/>
    <w:rsid w:val="00216F2D"/>
    <w:rsid w:val="00217A5E"/>
    <w:rsid w:val="0022011A"/>
    <w:rsid w:val="00221009"/>
    <w:rsid w:val="00221917"/>
    <w:rsid w:val="002223A9"/>
    <w:rsid w:val="00222DCD"/>
    <w:rsid w:val="00224F0F"/>
    <w:rsid w:val="00226C34"/>
    <w:rsid w:val="00227785"/>
    <w:rsid w:val="002308BC"/>
    <w:rsid w:val="00230AAC"/>
    <w:rsid w:val="00236079"/>
    <w:rsid w:val="00237899"/>
    <w:rsid w:val="00240F56"/>
    <w:rsid w:val="00242121"/>
    <w:rsid w:val="0024474E"/>
    <w:rsid w:val="00244A03"/>
    <w:rsid w:val="00245B7D"/>
    <w:rsid w:val="00245EB5"/>
    <w:rsid w:val="00250AE5"/>
    <w:rsid w:val="00254219"/>
    <w:rsid w:val="00254982"/>
    <w:rsid w:val="002552F0"/>
    <w:rsid w:val="00255577"/>
    <w:rsid w:val="00255C4D"/>
    <w:rsid w:val="002573A3"/>
    <w:rsid w:val="00257623"/>
    <w:rsid w:val="00262324"/>
    <w:rsid w:val="0026248E"/>
    <w:rsid w:val="00263131"/>
    <w:rsid w:val="00264612"/>
    <w:rsid w:val="00264979"/>
    <w:rsid w:val="00264C87"/>
    <w:rsid w:val="002657A1"/>
    <w:rsid w:val="002671A8"/>
    <w:rsid w:val="00270031"/>
    <w:rsid w:val="00272091"/>
    <w:rsid w:val="00273055"/>
    <w:rsid w:val="00273CB0"/>
    <w:rsid w:val="00273F7F"/>
    <w:rsid w:val="00275456"/>
    <w:rsid w:val="002763EA"/>
    <w:rsid w:val="00280996"/>
    <w:rsid w:val="00281016"/>
    <w:rsid w:val="0028291B"/>
    <w:rsid w:val="0028370C"/>
    <w:rsid w:val="0028410E"/>
    <w:rsid w:val="002852C9"/>
    <w:rsid w:val="002869D8"/>
    <w:rsid w:val="0028763E"/>
    <w:rsid w:val="0028767D"/>
    <w:rsid w:val="00287E51"/>
    <w:rsid w:val="00291C97"/>
    <w:rsid w:val="00293A64"/>
    <w:rsid w:val="0029472C"/>
    <w:rsid w:val="00297846"/>
    <w:rsid w:val="00297F4F"/>
    <w:rsid w:val="002A00C6"/>
    <w:rsid w:val="002A028A"/>
    <w:rsid w:val="002A135D"/>
    <w:rsid w:val="002A1491"/>
    <w:rsid w:val="002A14B7"/>
    <w:rsid w:val="002B01B3"/>
    <w:rsid w:val="002B436B"/>
    <w:rsid w:val="002B63F5"/>
    <w:rsid w:val="002B6438"/>
    <w:rsid w:val="002C056C"/>
    <w:rsid w:val="002C3E1B"/>
    <w:rsid w:val="002D0E8B"/>
    <w:rsid w:val="002D141D"/>
    <w:rsid w:val="002D17B6"/>
    <w:rsid w:val="002D237F"/>
    <w:rsid w:val="002D362A"/>
    <w:rsid w:val="002D50DA"/>
    <w:rsid w:val="002D64A0"/>
    <w:rsid w:val="002E0F0B"/>
    <w:rsid w:val="002E571E"/>
    <w:rsid w:val="002E5ED4"/>
    <w:rsid w:val="002E6708"/>
    <w:rsid w:val="002E753E"/>
    <w:rsid w:val="002F43FF"/>
    <w:rsid w:val="002F5031"/>
    <w:rsid w:val="002F5DE5"/>
    <w:rsid w:val="002F6737"/>
    <w:rsid w:val="00301214"/>
    <w:rsid w:val="00301277"/>
    <w:rsid w:val="00301D4C"/>
    <w:rsid w:val="00305278"/>
    <w:rsid w:val="00310C0D"/>
    <w:rsid w:val="003141D5"/>
    <w:rsid w:val="00314B77"/>
    <w:rsid w:val="00314F69"/>
    <w:rsid w:val="00315324"/>
    <w:rsid w:val="003159AF"/>
    <w:rsid w:val="00316BBF"/>
    <w:rsid w:val="0031737F"/>
    <w:rsid w:val="00320084"/>
    <w:rsid w:val="003214B0"/>
    <w:rsid w:val="003215EF"/>
    <w:rsid w:val="00323496"/>
    <w:rsid w:val="00324C5F"/>
    <w:rsid w:val="00324D1C"/>
    <w:rsid w:val="0032597F"/>
    <w:rsid w:val="00333791"/>
    <w:rsid w:val="00334A32"/>
    <w:rsid w:val="0033596B"/>
    <w:rsid w:val="00335FC9"/>
    <w:rsid w:val="00337655"/>
    <w:rsid w:val="00342450"/>
    <w:rsid w:val="00345F02"/>
    <w:rsid w:val="003465C4"/>
    <w:rsid w:val="00346D8F"/>
    <w:rsid w:val="00347B83"/>
    <w:rsid w:val="00350234"/>
    <w:rsid w:val="003517CB"/>
    <w:rsid w:val="00351AF9"/>
    <w:rsid w:val="00355C3E"/>
    <w:rsid w:val="00355C6F"/>
    <w:rsid w:val="0035719B"/>
    <w:rsid w:val="0035777E"/>
    <w:rsid w:val="00357B91"/>
    <w:rsid w:val="00357E7B"/>
    <w:rsid w:val="00361694"/>
    <w:rsid w:val="00361917"/>
    <w:rsid w:val="003639BE"/>
    <w:rsid w:val="00364E3D"/>
    <w:rsid w:val="0036584E"/>
    <w:rsid w:val="0036742C"/>
    <w:rsid w:val="00371AF5"/>
    <w:rsid w:val="00372603"/>
    <w:rsid w:val="003728FC"/>
    <w:rsid w:val="00372E63"/>
    <w:rsid w:val="003756E6"/>
    <w:rsid w:val="003759C9"/>
    <w:rsid w:val="00376938"/>
    <w:rsid w:val="00376B5F"/>
    <w:rsid w:val="00377000"/>
    <w:rsid w:val="00380326"/>
    <w:rsid w:val="00380693"/>
    <w:rsid w:val="00381BBF"/>
    <w:rsid w:val="00381C17"/>
    <w:rsid w:val="003824AD"/>
    <w:rsid w:val="003837E2"/>
    <w:rsid w:val="00384981"/>
    <w:rsid w:val="0038611F"/>
    <w:rsid w:val="003871EF"/>
    <w:rsid w:val="00387BE6"/>
    <w:rsid w:val="00390020"/>
    <w:rsid w:val="00391D02"/>
    <w:rsid w:val="00392401"/>
    <w:rsid w:val="003968E7"/>
    <w:rsid w:val="003976C2"/>
    <w:rsid w:val="003A11AB"/>
    <w:rsid w:val="003A4B1C"/>
    <w:rsid w:val="003A4C5D"/>
    <w:rsid w:val="003A699A"/>
    <w:rsid w:val="003B022C"/>
    <w:rsid w:val="003B0636"/>
    <w:rsid w:val="003B0D56"/>
    <w:rsid w:val="003B1CB8"/>
    <w:rsid w:val="003B26A8"/>
    <w:rsid w:val="003B33B1"/>
    <w:rsid w:val="003B3C38"/>
    <w:rsid w:val="003B4F7F"/>
    <w:rsid w:val="003B5171"/>
    <w:rsid w:val="003B5A38"/>
    <w:rsid w:val="003B61D4"/>
    <w:rsid w:val="003C4617"/>
    <w:rsid w:val="003C4E79"/>
    <w:rsid w:val="003C53FB"/>
    <w:rsid w:val="003C5B31"/>
    <w:rsid w:val="003D1DCA"/>
    <w:rsid w:val="003D2A43"/>
    <w:rsid w:val="003D3D78"/>
    <w:rsid w:val="003D3EF7"/>
    <w:rsid w:val="003D400C"/>
    <w:rsid w:val="003D554C"/>
    <w:rsid w:val="003D56BD"/>
    <w:rsid w:val="003D6335"/>
    <w:rsid w:val="003D7DDC"/>
    <w:rsid w:val="003E200C"/>
    <w:rsid w:val="003E462E"/>
    <w:rsid w:val="003E5C74"/>
    <w:rsid w:val="003E7958"/>
    <w:rsid w:val="003F0020"/>
    <w:rsid w:val="003F03BB"/>
    <w:rsid w:val="003F17B4"/>
    <w:rsid w:val="003F3AD4"/>
    <w:rsid w:val="003F4636"/>
    <w:rsid w:val="003F4E0A"/>
    <w:rsid w:val="003F5D5F"/>
    <w:rsid w:val="003F5FDC"/>
    <w:rsid w:val="003F6DA8"/>
    <w:rsid w:val="003F6F45"/>
    <w:rsid w:val="003F720C"/>
    <w:rsid w:val="003F7CFE"/>
    <w:rsid w:val="003F7DCB"/>
    <w:rsid w:val="0040040A"/>
    <w:rsid w:val="00401BB5"/>
    <w:rsid w:val="00403FD4"/>
    <w:rsid w:val="0040506E"/>
    <w:rsid w:val="00410C2F"/>
    <w:rsid w:val="0041230A"/>
    <w:rsid w:val="0041269C"/>
    <w:rsid w:val="00413194"/>
    <w:rsid w:val="004135D8"/>
    <w:rsid w:val="00413843"/>
    <w:rsid w:val="0041429A"/>
    <w:rsid w:val="00414776"/>
    <w:rsid w:val="0041625F"/>
    <w:rsid w:val="0041695A"/>
    <w:rsid w:val="00417205"/>
    <w:rsid w:val="0041763A"/>
    <w:rsid w:val="00420540"/>
    <w:rsid w:val="00421C22"/>
    <w:rsid w:val="004222F6"/>
    <w:rsid w:val="00422E7C"/>
    <w:rsid w:val="00423A00"/>
    <w:rsid w:val="00425088"/>
    <w:rsid w:val="004255A8"/>
    <w:rsid w:val="00426751"/>
    <w:rsid w:val="00427072"/>
    <w:rsid w:val="00433DF8"/>
    <w:rsid w:val="004342DE"/>
    <w:rsid w:val="00434356"/>
    <w:rsid w:val="00435600"/>
    <w:rsid w:val="00435C85"/>
    <w:rsid w:val="0043797C"/>
    <w:rsid w:val="0044091F"/>
    <w:rsid w:val="00441488"/>
    <w:rsid w:val="00441BEE"/>
    <w:rsid w:val="00443A9C"/>
    <w:rsid w:val="00444101"/>
    <w:rsid w:val="00444434"/>
    <w:rsid w:val="00446F32"/>
    <w:rsid w:val="004472A2"/>
    <w:rsid w:val="00450546"/>
    <w:rsid w:val="004511FF"/>
    <w:rsid w:val="0045322A"/>
    <w:rsid w:val="00454313"/>
    <w:rsid w:val="00457A6D"/>
    <w:rsid w:val="00460383"/>
    <w:rsid w:val="00463E94"/>
    <w:rsid w:val="0047064F"/>
    <w:rsid w:val="004713AC"/>
    <w:rsid w:val="00472EC5"/>
    <w:rsid w:val="004751F6"/>
    <w:rsid w:val="004762AF"/>
    <w:rsid w:val="00477DE2"/>
    <w:rsid w:val="00480C0D"/>
    <w:rsid w:val="00485395"/>
    <w:rsid w:val="004876A3"/>
    <w:rsid w:val="00490040"/>
    <w:rsid w:val="004900E4"/>
    <w:rsid w:val="0049041A"/>
    <w:rsid w:val="004921C8"/>
    <w:rsid w:val="00493488"/>
    <w:rsid w:val="00494E9A"/>
    <w:rsid w:val="00495F8F"/>
    <w:rsid w:val="004960F5"/>
    <w:rsid w:val="004961C1"/>
    <w:rsid w:val="00496476"/>
    <w:rsid w:val="0049783A"/>
    <w:rsid w:val="004A0A79"/>
    <w:rsid w:val="004A1E91"/>
    <w:rsid w:val="004A211D"/>
    <w:rsid w:val="004A2383"/>
    <w:rsid w:val="004A28E1"/>
    <w:rsid w:val="004A35FD"/>
    <w:rsid w:val="004A4AAD"/>
    <w:rsid w:val="004A6B3F"/>
    <w:rsid w:val="004B0D94"/>
    <w:rsid w:val="004B1F07"/>
    <w:rsid w:val="004B6702"/>
    <w:rsid w:val="004B6F6D"/>
    <w:rsid w:val="004B7F9E"/>
    <w:rsid w:val="004C223A"/>
    <w:rsid w:val="004C26A8"/>
    <w:rsid w:val="004C3FC6"/>
    <w:rsid w:val="004C6246"/>
    <w:rsid w:val="004C7518"/>
    <w:rsid w:val="004C7A6B"/>
    <w:rsid w:val="004D4CA0"/>
    <w:rsid w:val="004D6577"/>
    <w:rsid w:val="004E2554"/>
    <w:rsid w:val="004E2D39"/>
    <w:rsid w:val="004E2E99"/>
    <w:rsid w:val="004E5149"/>
    <w:rsid w:val="004E52BD"/>
    <w:rsid w:val="004E639F"/>
    <w:rsid w:val="004E7D37"/>
    <w:rsid w:val="004F03F4"/>
    <w:rsid w:val="004F2916"/>
    <w:rsid w:val="004F5B0C"/>
    <w:rsid w:val="004F642D"/>
    <w:rsid w:val="004F7FB3"/>
    <w:rsid w:val="005003EF"/>
    <w:rsid w:val="005009D8"/>
    <w:rsid w:val="00504FFE"/>
    <w:rsid w:val="0050584E"/>
    <w:rsid w:val="0050644E"/>
    <w:rsid w:val="00511123"/>
    <w:rsid w:val="0051520E"/>
    <w:rsid w:val="0051534F"/>
    <w:rsid w:val="00516356"/>
    <w:rsid w:val="0051649A"/>
    <w:rsid w:val="00516FCF"/>
    <w:rsid w:val="00517B14"/>
    <w:rsid w:val="00520333"/>
    <w:rsid w:val="005230BD"/>
    <w:rsid w:val="005233DA"/>
    <w:rsid w:val="00524121"/>
    <w:rsid w:val="00524295"/>
    <w:rsid w:val="0053098B"/>
    <w:rsid w:val="0053138A"/>
    <w:rsid w:val="00532402"/>
    <w:rsid w:val="005342EE"/>
    <w:rsid w:val="00534428"/>
    <w:rsid w:val="00541EA5"/>
    <w:rsid w:val="00541EEE"/>
    <w:rsid w:val="00542F96"/>
    <w:rsid w:val="00543AA7"/>
    <w:rsid w:val="0054463A"/>
    <w:rsid w:val="00545410"/>
    <w:rsid w:val="00547208"/>
    <w:rsid w:val="005508CE"/>
    <w:rsid w:val="00552FBB"/>
    <w:rsid w:val="005540F6"/>
    <w:rsid w:val="005542BF"/>
    <w:rsid w:val="005546D1"/>
    <w:rsid w:val="00554B4F"/>
    <w:rsid w:val="0055545D"/>
    <w:rsid w:val="005571C6"/>
    <w:rsid w:val="00563A37"/>
    <w:rsid w:val="00564958"/>
    <w:rsid w:val="00566EE5"/>
    <w:rsid w:val="00566EF9"/>
    <w:rsid w:val="005710F7"/>
    <w:rsid w:val="005717B2"/>
    <w:rsid w:val="005734E1"/>
    <w:rsid w:val="00573886"/>
    <w:rsid w:val="00573D04"/>
    <w:rsid w:val="00573F4A"/>
    <w:rsid w:val="005773F6"/>
    <w:rsid w:val="00577880"/>
    <w:rsid w:val="00584880"/>
    <w:rsid w:val="00584B4B"/>
    <w:rsid w:val="0058565D"/>
    <w:rsid w:val="00585DF1"/>
    <w:rsid w:val="00587AD3"/>
    <w:rsid w:val="00590BFD"/>
    <w:rsid w:val="00591843"/>
    <w:rsid w:val="005921CA"/>
    <w:rsid w:val="005967F6"/>
    <w:rsid w:val="005A0BB1"/>
    <w:rsid w:val="005A0D0B"/>
    <w:rsid w:val="005A14ED"/>
    <w:rsid w:val="005A1581"/>
    <w:rsid w:val="005A24C9"/>
    <w:rsid w:val="005A5673"/>
    <w:rsid w:val="005A63A0"/>
    <w:rsid w:val="005B27B8"/>
    <w:rsid w:val="005B6128"/>
    <w:rsid w:val="005B6739"/>
    <w:rsid w:val="005B7502"/>
    <w:rsid w:val="005B78EB"/>
    <w:rsid w:val="005C0316"/>
    <w:rsid w:val="005C0FD3"/>
    <w:rsid w:val="005C133C"/>
    <w:rsid w:val="005C211D"/>
    <w:rsid w:val="005C2A82"/>
    <w:rsid w:val="005C37E9"/>
    <w:rsid w:val="005C4700"/>
    <w:rsid w:val="005C49AC"/>
    <w:rsid w:val="005C4AF7"/>
    <w:rsid w:val="005C54CE"/>
    <w:rsid w:val="005C66F5"/>
    <w:rsid w:val="005D1D8C"/>
    <w:rsid w:val="005D2A7E"/>
    <w:rsid w:val="005D5B8C"/>
    <w:rsid w:val="005D6CFE"/>
    <w:rsid w:val="005D7171"/>
    <w:rsid w:val="005E027E"/>
    <w:rsid w:val="005E11B5"/>
    <w:rsid w:val="005E15DD"/>
    <w:rsid w:val="005E3370"/>
    <w:rsid w:val="005E3987"/>
    <w:rsid w:val="005E406B"/>
    <w:rsid w:val="005E434F"/>
    <w:rsid w:val="005E52CC"/>
    <w:rsid w:val="005E5A0D"/>
    <w:rsid w:val="005E6529"/>
    <w:rsid w:val="005E6D9F"/>
    <w:rsid w:val="005F0828"/>
    <w:rsid w:val="005F250B"/>
    <w:rsid w:val="005F26B1"/>
    <w:rsid w:val="005F278F"/>
    <w:rsid w:val="005F4A8B"/>
    <w:rsid w:val="005F530A"/>
    <w:rsid w:val="005F55B3"/>
    <w:rsid w:val="005F5895"/>
    <w:rsid w:val="005F782C"/>
    <w:rsid w:val="006004B2"/>
    <w:rsid w:val="006006EA"/>
    <w:rsid w:val="006011E9"/>
    <w:rsid w:val="00601746"/>
    <w:rsid w:val="00606065"/>
    <w:rsid w:val="00606697"/>
    <w:rsid w:val="0060719E"/>
    <w:rsid w:val="00607C04"/>
    <w:rsid w:val="0061128F"/>
    <w:rsid w:val="00611367"/>
    <w:rsid w:val="00612AD0"/>
    <w:rsid w:val="00613B50"/>
    <w:rsid w:val="00614BFD"/>
    <w:rsid w:val="006150E0"/>
    <w:rsid w:val="006174CD"/>
    <w:rsid w:val="006175A8"/>
    <w:rsid w:val="00617A34"/>
    <w:rsid w:val="006218A2"/>
    <w:rsid w:val="00621A91"/>
    <w:rsid w:val="00622568"/>
    <w:rsid w:val="00622DB6"/>
    <w:rsid w:val="00625230"/>
    <w:rsid w:val="006261EA"/>
    <w:rsid w:val="00626CCA"/>
    <w:rsid w:val="00627AF2"/>
    <w:rsid w:val="00632602"/>
    <w:rsid w:val="006329E5"/>
    <w:rsid w:val="00632DBE"/>
    <w:rsid w:val="00634041"/>
    <w:rsid w:val="00634F89"/>
    <w:rsid w:val="0063542C"/>
    <w:rsid w:val="00635660"/>
    <w:rsid w:val="006356E8"/>
    <w:rsid w:val="0064017D"/>
    <w:rsid w:val="006438C4"/>
    <w:rsid w:val="00644FDB"/>
    <w:rsid w:val="006513E6"/>
    <w:rsid w:val="0065236C"/>
    <w:rsid w:val="00653A17"/>
    <w:rsid w:val="00654A29"/>
    <w:rsid w:val="00654F56"/>
    <w:rsid w:val="006569BA"/>
    <w:rsid w:val="00657618"/>
    <w:rsid w:val="00661313"/>
    <w:rsid w:val="00663F3A"/>
    <w:rsid w:val="00664AC5"/>
    <w:rsid w:val="0066566E"/>
    <w:rsid w:val="0067026B"/>
    <w:rsid w:val="00670D66"/>
    <w:rsid w:val="006713EA"/>
    <w:rsid w:val="006714A4"/>
    <w:rsid w:val="00675FC7"/>
    <w:rsid w:val="0067681F"/>
    <w:rsid w:val="00676F7B"/>
    <w:rsid w:val="0068188C"/>
    <w:rsid w:val="00682222"/>
    <w:rsid w:val="00684C43"/>
    <w:rsid w:val="0069072C"/>
    <w:rsid w:val="00692E67"/>
    <w:rsid w:val="0069352F"/>
    <w:rsid w:val="00693A24"/>
    <w:rsid w:val="00693B00"/>
    <w:rsid w:val="00693F2D"/>
    <w:rsid w:val="00694DFE"/>
    <w:rsid w:val="00694E77"/>
    <w:rsid w:val="006951F1"/>
    <w:rsid w:val="00695E41"/>
    <w:rsid w:val="0069606B"/>
    <w:rsid w:val="006A05A4"/>
    <w:rsid w:val="006A09DA"/>
    <w:rsid w:val="006A1317"/>
    <w:rsid w:val="006A147C"/>
    <w:rsid w:val="006A239D"/>
    <w:rsid w:val="006A4E87"/>
    <w:rsid w:val="006A6027"/>
    <w:rsid w:val="006A617D"/>
    <w:rsid w:val="006A6CAC"/>
    <w:rsid w:val="006B09F4"/>
    <w:rsid w:val="006B0FB5"/>
    <w:rsid w:val="006B1054"/>
    <w:rsid w:val="006B16F9"/>
    <w:rsid w:val="006B3CA8"/>
    <w:rsid w:val="006B7C9A"/>
    <w:rsid w:val="006C0C7E"/>
    <w:rsid w:val="006C1B08"/>
    <w:rsid w:val="006C245D"/>
    <w:rsid w:val="006C4D89"/>
    <w:rsid w:val="006C6292"/>
    <w:rsid w:val="006D06D2"/>
    <w:rsid w:val="006D1316"/>
    <w:rsid w:val="006D4A9E"/>
    <w:rsid w:val="006D5268"/>
    <w:rsid w:val="006D60CA"/>
    <w:rsid w:val="006D7C03"/>
    <w:rsid w:val="006D7CB1"/>
    <w:rsid w:val="006D7EFD"/>
    <w:rsid w:val="006E170B"/>
    <w:rsid w:val="006E3B5B"/>
    <w:rsid w:val="006E3E9E"/>
    <w:rsid w:val="006E509F"/>
    <w:rsid w:val="006E6D4E"/>
    <w:rsid w:val="006E6FD3"/>
    <w:rsid w:val="006F0496"/>
    <w:rsid w:val="006F05BF"/>
    <w:rsid w:val="006F1879"/>
    <w:rsid w:val="006F2383"/>
    <w:rsid w:val="006F2DE1"/>
    <w:rsid w:val="006F3506"/>
    <w:rsid w:val="006F3D8E"/>
    <w:rsid w:val="006F74EB"/>
    <w:rsid w:val="006F7CE0"/>
    <w:rsid w:val="00702F57"/>
    <w:rsid w:val="007034D7"/>
    <w:rsid w:val="007038DD"/>
    <w:rsid w:val="00703E9F"/>
    <w:rsid w:val="00704E29"/>
    <w:rsid w:val="00705A40"/>
    <w:rsid w:val="00707F9C"/>
    <w:rsid w:val="00710983"/>
    <w:rsid w:val="0071455D"/>
    <w:rsid w:val="00714FAF"/>
    <w:rsid w:val="007159DD"/>
    <w:rsid w:val="007165CC"/>
    <w:rsid w:val="00716834"/>
    <w:rsid w:val="00717A60"/>
    <w:rsid w:val="00720653"/>
    <w:rsid w:val="00721323"/>
    <w:rsid w:val="00723DF8"/>
    <w:rsid w:val="00723F57"/>
    <w:rsid w:val="00724A0C"/>
    <w:rsid w:val="007253A5"/>
    <w:rsid w:val="00725CB9"/>
    <w:rsid w:val="00726D23"/>
    <w:rsid w:val="0072778C"/>
    <w:rsid w:val="0073059F"/>
    <w:rsid w:val="007310D9"/>
    <w:rsid w:val="00732796"/>
    <w:rsid w:val="00732F45"/>
    <w:rsid w:val="007371AD"/>
    <w:rsid w:val="0073727B"/>
    <w:rsid w:val="00737354"/>
    <w:rsid w:val="00740201"/>
    <w:rsid w:val="007412F8"/>
    <w:rsid w:val="00743E77"/>
    <w:rsid w:val="00750D54"/>
    <w:rsid w:val="0075157B"/>
    <w:rsid w:val="00755053"/>
    <w:rsid w:val="00760040"/>
    <w:rsid w:val="0076180B"/>
    <w:rsid w:val="007654BE"/>
    <w:rsid w:val="00767149"/>
    <w:rsid w:val="00770965"/>
    <w:rsid w:val="00770FF5"/>
    <w:rsid w:val="00774382"/>
    <w:rsid w:val="00775042"/>
    <w:rsid w:val="00775803"/>
    <w:rsid w:val="00776A0B"/>
    <w:rsid w:val="00777594"/>
    <w:rsid w:val="007805BA"/>
    <w:rsid w:val="007808D3"/>
    <w:rsid w:val="0078228B"/>
    <w:rsid w:val="00783A7F"/>
    <w:rsid w:val="00785E73"/>
    <w:rsid w:val="00787835"/>
    <w:rsid w:val="00787EB6"/>
    <w:rsid w:val="00790921"/>
    <w:rsid w:val="0079216B"/>
    <w:rsid w:val="0079687E"/>
    <w:rsid w:val="007A1F1A"/>
    <w:rsid w:val="007A2EE0"/>
    <w:rsid w:val="007A511F"/>
    <w:rsid w:val="007A6D7F"/>
    <w:rsid w:val="007B33EF"/>
    <w:rsid w:val="007B45F7"/>
    <w:rsid w:val="007B5363"/>
    <w:rsid w:val="007B58EB"/>
    <w:rsid w:val="007B6211"/>
    <w:rsid w:val="007B709A"/>
    <w:rsid w:val="007B7FA0"/>
    <w:rsid w:val="007C08EF"/>
    <w:rsid w:val="007C18FB"/>
    <w:rsid w:val="007C1B8D"/>
    <w:rsid w:val="007C4068"/>
    <w:rsid w:val="007C5041"/>
    <w:rsid w:val="007C5A46"/>
    <w:rsid w:val="007C673C"/>
    <w:rsid w:val="007C6E3A"/>
    <w:rsid w:val="007C7E7A"/>
    <w:rsid w:val="007D14FA"/>
    <w:rsid w:val="007D27B8"/>
    <w:rsid w:val="007D313B"/>
    <w:rsid w:val="007D33A0"/>
    <w:rsid w:val="007D72CD"/>
    <w:rsid w:val="007D7A2E"/>
    <w:rsid w:val="007E0433"/>
    <w:rsid w:val="007E0633"/>
    <w:rsid w:val="007E0999"/>
    <w:rsid w:val="007E1987"/>
    <w:rsid w:val="007E1F7E"/>
    <w:rsid w:val="007E528C"/>
    <w:rsid w:val="007E7CB5"/>
    <w:rsid w:val="007E7F26"/>
    <w:rsid w:val="007F2F5E"/>
    <w:rsid w:val="007F3D6B"/>
    <w:rsid w:val="007F4825"/>
    <w:rsid w:val="007F5F50"/>
    <w:rsid w:val="007F6869"/>
    <w:rsid w:val="007F7007"/>
    <w:rsid w:val="007F7344"/>
    <w:rsid w:val="00801101"/>
    <w:rsid w:val="0080142E"/>
    <w:rsid w:val="00803456"/>
    <w:rsid w:val="008055FF"/>
    <w:rsid w:val="008069C7"/>
    <w:rsid w:val="00810CFE"/>
    <w:rsid w:val="00811D9E"/>
    <w:rsid w:val="00812391"/>
    <w:rsid w:val="00812BF8"/>
    <w:rsid w:val="008149B2"/>
    <w:rsid w:val="008166C6"/>
    <w:rsid w:val="008211FA"/>
    <w:rsid w:val="00821D20"/>
    <w:rsid w:val="00824C31"/>
    <w:rsid w:val="00825282"/>
    <w:rsid w:val="008278D4"/>
    <w:rsid w:val="00827D68"/>
    <w:rsid w:val="008308FD"/>
    <w:rsid w:val="0083101E"/>
    <w:rsid w:val="008325EF"/>
    <w:rsid w:val="00834254"/>
    <w:rsid w:val="00834C51"/>
    <w:rsid w:val="00835761"/>
    <w:rsid w:val="008408A2"/>
    <w:rsid w:val="0084180D"/>
    <w:rsid w:val="00843729"/>
    <w:rsid w:val="00843CE7"/>
    <w:rsid w:val="008442C8"/>
    <w:rsid w:val="00844916"/>
    <w:rsid w:val="0084692F"/>
    <w:rsid w:val="00847D57"/>
    <w:rsid w:val="0085270B"/>
    <w:rsid w:val="00854511"/>
    <w:rsid w:val="00856F19"/>
    <w:rsid w:val="008578EB"/>
    <w:rsid w:val="008579DC"/>
    <w:rsid w:val="008603FC"/>
    <w:rsid w:val="00861CD6"/>
    <w:rsid w:val="00861E5B"/>
    <w:rsid w:val="00861EDA"/>
    <w:rsid w:val="008625BC"/>
    <w:rsid w:val="00863272"/>
    <w:rsid w:val="008632D6"/>
    <w:rsid w:val="00863A80"/>
    <w:rsid w:val="00864DCE"/>
    <w:rsid w:val="00865260"/>
    <w:rsid w:val="00871ACF"/>
    <w:rsid w:val="0087347E"/>
    <w:rsid w:val="00873F93"/>
    <w:rsid w:val="00874467"/>
    <w:rsid w:val="00875BAD"/>
    <w:rsid w:val="00876FCD"/>
    <w:rsid w:val="00882277"/>
    <w:rsid w:val="008834CE"/>
    <w:rsid w:val="008851B2"/>
    <w:rsid w:val="00886AC6"/>
    <w:rsid w:val="0089266B"/>
    <w:rsid w:val="00896227"/>
    <w:rsid w:val="008A00E9"/>
    <w:rsid w:val="008A026C"/>
    <w:rsid w:val="008A4E9D"/>
    <w:rsid w:val="008A67ED"/>
    <w:rsid w:val="008A7AB8"/>
    <w:rsid w:val="008B17C4"/>
    <w:rsid w:val="008B2548"/>
    <w:rsid w:val="008B66E3"/>
    <w:rsid w:val="008C20B9"/>
    <w:rsid w:val="008C27F6"/>
    <w:rsid w:val="008C4E6E"/>
    <w:rsid w:val="008D0E9C"/>
    <w:rsid w:val="008D214B"/>
    <w:rsid w:val="008D29B1"/>
    <w:rsid w:val="008D3609"/>
    <w:rsid w:val="008D4BF0"/>
    <w:rsid w:val="008D5820"/>
    <w:rsid w:val="008D7749"/>
    <w:rsid w:val="008E0574"/>
    <w:rsid w:val="008E0EE5"/>
    <w:rsid w:val="008E244E"/>
    <w:rsid w:val="008E4D39"/>
    <w:rsid w:val="008E581C"/>
    <w:rsid w:val="008E7572"/>
    <w:rsid w:val="008F0864"/>
    <w:rsid w:val="008F18F0"/>
    <w:rsid w:val="008F26A0"/>
    <w:rsid w:val="008F3269"/>
    <w:rsid w:val="008F36B3"/>
    <w:rsid w:val="008F4B68"/>
    <w:rsid w:val="008F5B0A"/>
    <w:rsid w:val="008F6756"/>
    <w:rsid w:val="009000CC"/>
    <w:rsid w:val="0090032A"/>
    <w:rsid w:val="0090338E"/>
    <w:rsid w:val="00904852"/>
    <w:rsid w:val="00904C2E"/>
    <w:rsid w:val="009052FA"/>
    <w:rsid w:val="00910FEF"/>
    <w:rsid w:val="009125FE"/>
    <w:rsid w:val="00912866"/>
    <w:rsid w:val="009137EA"/>
    <w:rsid w:val="0091475B"/>
    <w:rsid w:val="00920F9E"/>
    <w:rsid w:val="0092143F"/>
    <w:rsid w:val="009234CA"/>
    <w:rsid w:val="00924234"/>
    <w:rsid w:val="00924B0D"/>
    <w:rsid w:val="0092696D"/>
    <w:rsid w:val="00927856"/>
    <w:rsid w:val="00931005"/>
    <w:rsid w:val="00932901"/>
    <w:rsid w:val="00932D23"/>
    <w:rsid w:val="0093312F"/>
    <w:rsid w:val="00933A03"/>
    <w:rsid w:val="00934E7B"/>
    <w:rsid w:val="00937351"/>
    <w:rsid w:val="0093757C"/>
    <w:rsid w:val="00941535"/>
    <w:rsid w:val="00943100"/>
    <w:rsid w:val="00944F89"/>
    <w:rsid w:val="00946312"/>
    <w:rsid w:val="009464DD"/>
    <w:rsid w:val="009503FE"/>
    <w:rsid w:val="00950951"/>
    <w:rsid w:val="00950B47"/>
    <w:rsid w:val="00950E12"/>
    <w:rsid w:val="00950F66"/>
    <w:rsid w:val="00951882"/>
    <w:rsid w:val="0095455E"/>
    <w:rsid w:val="00954AC5"/>
    <w:rsid w:val="009554F9"/>
    <w:rsid w:val="009566F1"/>
    <w:rsid w:val="009600F6"/>
    <w:rsid w:val="009604E3"/>
    <w:rsid w:val="009606A1"/>
    <w:rsid w:val="009626C0"/>
    <w:rsid w:val="00962E65"/>
    <w:rsid w:val="009630B9"/>
    <w:rsid w:val="00965F20"/>
    <w:rsid w:val="0096641E"/>
    <w:rsid w:val="00970151"/>
    <w:rsid w:val="00970860"/>
    <w:rsid w:val="00973621"/>
    <w:rsid w:val="0097562B"/>
    <w:rsid w:val="00980637"/>
    <w:rsid w:val="00981197"/>
    <w:rsid w:val="00981818"/>
    <w:rsid w:val="00981C91"/>
    <w:rsid w:val="00982353"/>
    <w:rsid w:val="00982D2E"/>
    <w:rsid w:val="00982FA6"/>
    <w:rsid w:val="00986E9D"/>
    <w:rsid w:val="009875A9"/>
    <w:rsid w:val="009912D5"/>
    <w:rsid w:val="009919CF"/>
    <w:rsid w:val="00991B8E"/>
    <w:rsid w:val="00992614"/>
    <w:rsid w:val="0099384C"/>
    <w:rsid w:val="00993985"/>
    <w:rsid w:val="0099404B"/>
    <w:rsid w:val="00995FE1"/>
    <w:rsid w:val="00996556"/>
    <w:rsid w:val="009965DB"/>
    <w:rsid w:val="00997051"/>
    <w:rsid w:val="009A2749"/>
    <w:rsid w:val="009A3806"/>
    <w:rsid w:val="009A5BE0"/>
    <w:rsid w:val="009A5DDB"/>
    <w:rsid w:val="009A6963"/>
    <w:rsid w:val="009A6E54"/>
    <w:rsid w:val="009B02C2"/>
    <w:rsid w:val="009B1E68"/>
    <w:rsid w:val="009B2867"/>
    <w:rsid w:val="009B432B"/>
    <w:rsid w:val="009B57E6"/>
    <w:rsid w:val="009C11C4"/>
    <w:rsid w:val="009C235C"/>
    <w:rsid w:val="009C760A"/>
    <w:rsid w:val="009C7769"/>
    <w:rsid w:val="009C79FE"/>
    <w:rsid w:val="009D06E1"/>
    <w:rsid w:val="009D0925"/>
    <w:rsid w:val="009D113D"/>
    <w:rsid w:val="009D1779"/>
    <w:rsid w:val="009D23FD"/>
    <w:rsid w:val="009D2C89"/>
    <w:rsid w:val="009D4735"/>
    <w:rsid w:val="009D596E"/>
    <w:rsid w:val="009D6E8D"/>
    <w:rsid w:val="009D7CD2"/>
    <w:rsid w:val="009E02CF"/>
    <w:rsid w:val="009E072D"/>
    <w:rsid w:val="009E0DC9"/>
    <w:rsid w:val="009E3CF5"/>
    <w:rsid w:val="009E43F6"/>
    <w:rsid w:val="009E4615"/>
    <w:rsid w:val="009E49F8"/>
    <w:rsid w:val="009E5124"/>
    <w:rsid w:val="009E71A7"/>
    <w:rsid w:val="009E7DD4"/>
    <w:rsid w:val="009E7FEE"/>
    <w:rsid w:val="009F1A2E"/>
    <w:rsid w:val="009F2C04"/>
    <w:rsid w:val="009F3414"/>
    <w:rsid w:val="009F40E4"/>
    <w:rsid w:val="009F4458"/>
    <w:rsid w:val="009F4B71"/>
    <w:rsid w:val="009F4C83"/>
    <w:rsid w:val="009F54E9"/>
    <w:rsid w:val="009F5D7A"/>
    <w:rsid w:val="009F652D"/>
    <w:rsid w:val="009F7C9E"/>
    <w:rsid w:val="00A016AD"/>
    <w:rsid w:val="00A01EF4"/>
    <w:rsid w:val="00A02E1C"/>
    <w:rsid w:val="00A02FB9"/>
    <w:rsid w:val="00A05254"/>
    <w:rsid w:val="00A05B6E"/>
    <w:rsid w:val="00A05FDC"/>
    <w:rsid w:val="00A10969"/>
    <w:rsid w:val="00A1143C"/>
    <w:rsid w:val="00A11BEA"/>
    <w:rsid w:val="00A12ABA"/>
    <w:rsid w:val="00A12FA2"/>
    <w:rsid w:val="00A130CA"/>
    <w:rsid w:val="00A16282"/>
    <w:rsid w:val="00A21645"/>
    <w:rsid w:val="00A22145"/>
    <w:rsid w:val="00A2481A"/>
    <w:rsid w:val="00A24DE0"/>
    <w:rsid w:val="00A31F43"/>
    <w:rsid w:val="00A31F88"/>
    <w:rsid w:val="00A336EE"/>
    <w:rsid w:val="00A35B17"/>
    <w:rsid w:val="00A37E8C"/>
    <w:rsid w:val="00A408E9"/>
    <w:rsid w:val="00A40B43"/>
    <w:rsid w:val="00A42079"/>
    <w:rsid w:val="00A42359"/>
    <w:rsid w:val="00A44FBC"/>
    <w:rsid w:val="00A45B95"/>
    <w:rsid w:val="00A465E3"/>
    <w:rsid w:val="00A47212"/>
    <w:rsid w:val="00A504F2"/>
    <w:rsid w:val="00A517B7"/>
    <w:rsid w:val="00A53CA0"/>
    <w:rsid w:val="00A5485E"/>
    <w:rsid w:val="00A553CD"/>
    <w:rsid w:val="00A5689B"/>
    <w:rsid w:val="00A569FE"/>
    <w:rsid w:val="00A57F06"/>
    <w:rsid w:val="00A6098A"/>
    <w:rsid w:val="00A612AB"/>
    <w:rsid w:val="00A61460"/>
    <w:rsid w:val="00A63D84"/>
    <w:rsid w:val="00A64AB5"/>
    <w:rsid w:val="00A65ADD"/>
    <w:rsid w:val="00A72EE5"/>
    <w:rsid w:val="00A730D0"/>
    <w:rsid w:val="00A73B51"/>
    <w:rsid w:val="00A74843"/>
    <w:rsid w:val="00A75DE4"/>
    <w:rsid w:val="00A7626D"/>
    <w:rsid w:val="00A76559"/>
    <w:rsid w:val="00A81F8C"/>
    <w:rsid w:val="00A83E16"/>
    <w:rsid w:val="00A841B8"/>
    <w:rsid w:val="00A85D04"/>
    <w:rsid w:val="00A876D3"/>
    <w:rsid w:val="00A90D58"/>
    <w:rsid w:val="00A913E9"/>
    <w:rsid w:val="00A92733"/>
    <w:rsid w:val="00A92D14"/>
    <w:rsid w:val="00A941A6"/>
    <w:rsid w:val="00A95371"/>
    <w:rsid w:val="00A977AB"/>
    <w:rsid w:val="00A97CB4"/>
    <w:rsid w:val="00AA165F"/>
    <w:rsid w:val="00AA36EE"/>
    <w:rsid w:val="00AA3D1F"/>
    <w:rsid w:val="00AA3ED8"/>
    <w:rsid w:val="00AA505D"/>
    <w:rsid w:val="00AA5D49"/>
    <w:rsid w:val="00AB0C4C"/>
    <w:rsid w:val="00AB1FA9"/>
    <w:rsid w:val="00AB34C4"/>
    <w:rsid w:val="00AB6FAA"/>
    <w:rsid w:val="00AB74E0"/>
    <w:rsid w:val="00AC0083"/>
    <w:rsid w:val="00AC0FDC"/>
    <w:rsid w:val="00AC1513"/>
    <w:rsid w:val="00AC1B88"/>
    <w:rsid w:val="00AC1D09"/>
    <w:rsid w:val="00AC2107"/>
    <w:rsid w:val="00AC2B3C"/>
    <w:rsid w:val="00AC4C59"/>
    <w:rsid w:val="00AC546F"/>
    <w:rsid w:val="00AC57C2"/>
    <w:rsid w:val="00AC6105"/>
    <w:rsid w:val="00AC628E"/>
    <w:rsid w:val="00AC64D7"/>
    <w:rsid w:val="00AD1B81"/>
    <w:rsid w:val="00AD32B8"/>
    <w:rsid w:val="00AD3E14"/>
    <w:rsid w:val="00AD5578"/>
    <w:rsid w:val="00AD7DEC"/>
    <w:rsid w:val="00AE1638"/>
    <w:rsid w:val="00AE1756"/>
    <w:rsid w:val="00AE1C6E"/>
    <w:rsid w:val="00AE2825"/>
    <w:rsid w:val="00AE2E7C"/>
    <w:rsid w:val="00AE3E70"/>
    <w:rsid w:val="00AE3E91"/>
    <w:rsid w:val="00AE5D58"/>
    <w:rsid w:val="00AE5F7E"/>
    <w:rsid w:val="00AE6281"/>
    <w:rsid w:val="00AF080B"/>
    <w:rsid w:val="00AF21A7"/>
    <w:rsid w:val="00AF252E"/>
    <w:rsid w:val="00AF332F"/>
    <w:rsid w:val="00AF3592"/>
    <w:rsid w:val="00AF3C1E"/>
    <w:rsid w:val="00AF5371"/>
    <w:rsid w:val="00AF56C5"/>
    <w:rsid w:val="00AF5B5F"/>
    <w:rsid w:val="00B01753"/>
    <w:rsid w:val="00B01D52"/>
    <w:rsid w:val="00B02158"/>
    <w:rsid w:val="00B02EB4"/>
    <w:rsid w:val="00B03C87"/>
    <w:rsid w:val="00B04CCD"/>
    <w:rsid w:val="00B05B0B"/>
    <w:rsid w:val="00B079E0"/>
    <w:rsid w:val="00B103A6"/>
    <w:rsid w:val="00B103D8"/>
    <w:rsid w:val="00B104A4"/>
    <w:rsid w:val="00B11237"/>
    <w:rsid w:val="00B14699"/>
    <w:rsid w:val="00B15319"/>
    <w:rsid w:val="00B15A03"/>
    <w:rsid w:val="00B16A6E"/>
    <w:rsid w:val="00B206A9"/>
    <w:rsid w:val="00B22732"/>
    <w:rsid w:val="00B24951"/>
    <w:rsid w:val="00B262C5"/>
    <w:rsid w:val="00B26A5B"/>
    <w:rsid w:val="00B26BA8"/>
    <w:rsid w:val="00B306D2"/>
    <w:rsid w:val="00B3348A"/>
    <w:rsid w:val="00B346F4"/>
    <w:rsid w:val="00B34919"/>
    <w:rsid w:val="00B364DE"/>
    <w:rsid w:val="00B36824"/>
    <w:rsid w:val="00B41295"/>
    <w:rsid w:val="00B41A8E"/>
    <w:rsid w:val="00B43CA0"/>
    <w:rsid w:val="00B45ADB"/>
    <w:rsid w:val="00B45E49"/>
    <w:rsid w:val="00B460B3"/>
    <w:rsid w:val="00B4646A"/>
    <w:rsid w:val="00B46BD8"/>
    <w:rsid w:val="00B47747"/>
    <w:rsid w:val="00B50587"/>
    <w:rsid w:val="00B505E6"/>
    <w:rsid w:val="00B50DA3"/>
    <w:rsid w:val="00B539C0"/>
    <w:rsid w:val="00B54A72"/>
    <w:rsid w:val="00B56559"/>
    <w:rsid w:val="00B56C8E"/>
    <w:rsid w:val="00B629CC"/>
    <w:rsid w:val="00B6376E"/>
    <w:rsid w:val="00B63CF7"/>
    <w:rsid w:val="00B653E4"/>
    <w:rsid w:val="00B6795F"/>
    <w:rsid w:val="00B70B98"/>
    <w:rsid w:val="00B7155C"/>
    <w:rsid w:val="00B74B24"/>
    <w:rsid w:val="00B777C0"/>
    <w:rsid w:val="00B7789B"/>
    <w:rsid w:val="00B816BE"/>
    <w:rsid w:val="00B834FB"/>
    <w:rsid w:val="00B87E16"/>
    <w:rsid w:val="00B90275"/>
    <w:rsid w:val="00B9102B"/>
    <w:rsid w:val="00B91753"/>
    <w:rsid w:val="00B931D0"/>
    <w:rsid w:val="00B955AA"/>
    <w:rsid w:val="00B967E7"/>
    <w:rsid w:val="00BA1793"/>
    <w:rsid w:val="00BA32C0"/>
    <w:rsid w:val="00BA351F"/>
    <w:rsid w:val="00BA61B1"/>
    <w:rsid w:val="00BB21BC"/>
    <w:rsid w:val="00BB4B3E"/>
    <w:rsid w:val="00BB5CC2"/>
    <w:rsid w:val="00BC21C5"/>
    <w:rsid w:val="00BC35C9"/>
    <w:rsid w:val="00BC6966"/>
    <w:rsid w:val="00BD0F3C"/>
    <w:rsid w:val="00BD1431"/>
    <w:rsid w:val="00BD1758"/>
    <w:rsid w:val="00BD2F14"/>
    <w:rsid w:val="00BD4B55"/>
    <w:rsid w:val="00BD4C49"/>
    <w:rsid w:val="00BD50CD"/>
    <w:rsid w:val="00BD621A"/>
    <w:rsid w:val="00BD6764"/>
    <w:rsid w:val="00BD6902"/>
    <w:rsid w:val="00BE0DE3"/>
    <w:rsid w:val="00BE11A9"/>
    <w:rsid w:val="00BE1674"/>
    <w:rsid w:val="00BE25A5"/>
    <w:rsid w:val="00BE2FC0"/>
    <w:rsid w:val="00BE3177"/>
    <w:rsid w:val="00BE39F0"/>
    <w:rsid w:val="00BE3EF9"/>
    <w:rsid w:val="00BE411B"/>
    <w:rsid w:val="00BE5A36"/>
    <w:rsid w:val="00BE7B25"/>
    <w:rsid w:val="00BE7D94"/>
    <w:rsid w:val="00BE7EBB"/>
    <w:rsid w:val="00BF110D"/>
    <w:rsid w:val="00BF133A"/>
    <w:rsid w:val="00BF163A"/>
    <w:rsid w:val="00BF3063"/>
    <w:rsid w:val="00BF3DFE"/>
    <w:rsid w:val="00BF533C"/>
    <w:rsid w:val="00BF65BB"/>
    <w:rsid w:val="00BF70F9"/>
    <w:rsid w:val="00C0073A"/>
    <w:rsid w:val="00C00963"/>
    <w:rsid w:val="00C00DAD"/>
    <w:rsid w:val="00C01B9C"/>
    <w:rsid w:val="00C0529E"/>
    <w:rsid w:val="00C129A5"/>
    <w:rsid w:val="00C13EED"/>
    <w:rsid w:val="00C15A46"/>
    <w:rsid w:val="00C16463"/>
    <w:rsid w:val="00C201E2"/>
    <w:rsid w:val="00C21B83"/>
    <w:rsid w:val="00C24A07"/>
    <w:rsid w:val="00C25A92"/>
    <w:rsid w:val="00C30365"/>
    <w:rsid w:val="00C30585"/>
    <w:rsid w:val="00C314EC"/>
    <w:rsid w:val="00C31AFD"/>
    <w:rsid w:val="00C32350"/>
    <w:rsid w:val="00C3422A"/>
    <w:rsid w:val="00C34ABA"/>
    <w:rsid w:val="00C36322"/>
    <w:rsid w:val="00C36B44"/>
    <w:rsid w:val="00C37CBE"/>
    <w:rsid w:val="00C40908"/>
    <w:rsid w:val="00C425EE"/>
    <w:rsid w:val="00C435A8"/>
    <w:rsid w:val="00C43FDD"/>
    <w:rsid w:val="00C46502"/>
    <w:rsid w:val="00C514A0"/>
    <w:rsid w:val="00C51DB1"/>
    <w:rsid w:val="00C57534"/>
    <w:rsid w:val="00C57B6E"/>
    <w:rsid w:val="00C60BBF"/>
    <w:rsid w:val="00C6177B"/>
    <w:rsid w:val="00C62C66"/>
    <w:rsid w:val="00C659F8"/>
    <w:rsid w:val="00C66282"/>
    <w:rsid w:val="00C723C4"/>
    <w:rsid w:val="00C729CD"/>
    <w:rsid w:val="00C73517"/>
    <w:rsid w:val="00C7444D"/>
    <w:rsid w:val="00C749BB"/>
    <w:rsid w:val="00C74BDC"/>
    <w:rsid w:val="00C75E6C"/>
    <w:rsid w:val="00C76C2F"/>
    <w:rsid w:val="00C812DE"/>
    <w:rsid w:val="00C81356"/>
    <w:rsid w:val="00C814B3"/>
    <w:rsid w:val="00C815B5"/>
    <w:rsid w:val="00C823A5"/>
    <w:rsid w:val="00C828D6"/>
    <w:rsid w:val="00C82AA1"/>
    <w:rsid w:val="00C82D78"/>
    <w:rsid w:val="00C83DC6"/>
    <w:rsid w:val="00C83FBC"/>
    <w:rsid w:val="00C85461"/>
    <w:rsid w:val="00C91923"/>
    <w:rsid w:val="00CA247C"/>
    <w:rsid w:val="00CA27C1"/>
    <w:rsid w:val="00CA41BA"/>
    <w:rsid w:val="00CA45D9"/>
    <w:rsid w:val="00CA538E"/>
    <w:rsid w:val="00CB016B"/>
    <w:rsid w:val="00CB2A2F"/>
    <w:rsid w:val="00CB5E96"/>
    <w:rsid w:val="00CB68B8"/>
    <w:rsid w:val="00CB7F0C"/>
    <w:rsid w:val="00CC15AC"/>
    <w:rsid w:val="00CC1CAE"/>
    <w:rsid w:val="00CC21A7"/>
    <w:rsid w:val="00CC2AE9"/>
    <w:rsid w:val="00CC2E51"/>
    <w:rsid w:val="00CC33D4"/>
    <w:rsid w:val="00CC4250"/>
    <w:rsid w:val="00CC48A0"/>
    <w:rsid w:val="00CC4A8A"/>
    <w:rsid w:val="00CC50E2"/>
    <w:rsid w:val="00CC59E1"/>
    <w:rsid w:val="00CD00B4"/>
    <w:rsid w:val="00CD07AB"/>
    <w:rsid w:val="00CD156C"/>
    <w:rsid w:val="00CD5DA8"/>
    <w:rsid w:val="00CE094D"/>
    <w:rsid w:val="00CE0EF4"/>
    <w:rsid w:val="00CE1FDB"/>
    <w:rsid w:val="00CE2806"/>
    <w:rsid w:val="00CE4118"/>
    <w:rsid w:val="00CE651F"/>
    <w:rsid w:val="00CE7453"/>
    <w:rsid w:val="00CE74CE"/>
    <w:rsid w:val="00CF0B2C"/>
    <w:rsid w:val="00CF1CDB"/>
    <w:rsid w:val="00CF1F69"/>
    <w:rsid w:val="00CF7003"/>
    <w:rsid w:val="00D023EE"/>
    <w:rsid w:val="00D03153"/>
    <w:rsid w:val="00D04E0A"/>
    <w:rsid w:val="00D04F65"/>
    <w:rsid w:val="00D065BD"/>
    <w:rsid w:val="00D07C49"/>
    <w:rsid w:val="00D11F37"/>
    <w:rsid w:val="00D12FA1"/>
    <w:rsid w:val="00D14BF4"/>
    <w:rsid w:val="00D152B9"/>
    <w:rsid w:val="00D152CA"/>
    <w:rsid w:val="00D15557"/>
    <w:rsid w:val="00D16CF9"/>
    <w:rsid w:val="00D16ED9"/>
    <w:rsid w:val="00D17EFA"/>
    <w:rsid w:val="00D22773"/>
    <w:rsid w:val="00D24664"/>
    <w:rsid w:val="00D24C04"/>
    <w:rsid w:val="00D2512F"/>
    <w:rsid w:val="00D26093"/>
    <w:rsid w:val="00D30E04"/>
    <w:rsid w:val="00D34100"/>
    <w:rsid w:val="00D34877"/>
    <w:rsid w:val="00D35349"/>
    <w:rsid w:val="00D372A0"/>
    <w:rsid w:val="00D372C3"/>
    <w:rsid w:val="00D424F1"/>
    <w:rsid w:val="00D433DA"/>
    <w:rsid w:val="00D46379"/>
    <w:rsid w:val="00D51060"/>
    <w:rsid w:val="00D514CB"/>
    <w:rsid w:val="00D51D99"/>
    <w:rsid w:val="00D52C91"/>
    <w:rsid w:val="00D56F61"/>
    <w:rsid w:val="00D57763"/>
    <w:rsid w:val="00D61A5E"/>
    <w:rsid w:val="00D65706"/>
    <w:rsid w:val="00D6645E"/>
    <w:rsid w:val="00D66EDA"/>
    <w:rsid w:val="00D70F09"/>
    <w:rsid w:val="00D7120C"/>
    <w:rsid w:val="00D714A0"/>
    <w:rsid w:val="00D72501"/>
    <w:rsid w:val="00D72860"/>
    <w:rsid w:val="00D73832"/>
    <w:rsid w:val="00D82204"/>
    <w:rsid w:val="00D847E2"/>
    <w:rsid w:val="00D84ECB"/>
    <w:rsid w:val="00D85EC5"/>
    <w:rsid w:val="00D85F57"/>
    <w:rsid w:val="00D8769F"/>
    <w:rsid w:val="00D87A17"/>
    <w:rsid w:val="00D87FB7"/>
    <w:rsid w:val="00D911D9"/>
    <w:rsid w:val="00D91E2D"/>
    <w:rsid w:val="00D947A3"/>
    <w:rsid w:val="00D947E9"/>
    <w:rsid w:val="00D96C36"/>
    <w:rsid w:val="00D96DD4"/>
    <w:rsid w:val="00DA4EA7"/>
    <w:rsid w:val="00DA5C6A"/>
    <w:rsid w:val="00DA716D"/>
    <w:rsid w:val="00DB29B4"/>
    <w:rsid w:val="00DB3CE5"/>
    <w:rsid w:val="00DB5366"/>
    <w:rsid w:val="00DB53E7"/>
    <w:rsid w:val="00DC05B5"/>
    <w:rsid w:val="00DC0B87"/>
    <w:rsid w:val="00DC149F"/>
    <w:rsid w:val="00DC1A2D"/>
    <w:rsid w:val="00DC407A"/>
    <w:rsid w:val="00DC4104"/>
    <w:rsid w:val="00DC484B"/>
    <w:rsid w:val="00DC4876"/>
    <w:rsid w:val="00DC5ED7"/>
    <w:rsid w:val="00DC688F"/>
    <w:rsid w:val="00DC6D81"/>
    <w:rsid w:val="00DC7608"/>
    <w:rsid w:val="00DD1961"/>
    <w:rsid w:val="00DD3BD8"/>
    <w:rsid w:val="00DD54D0"/>
    <w:rsid w:val="00DD6520"/>
    <w:rsid w:val="00DD6CCD"/>
    <w:rsid w:val="00DD7008"/>
    <w:rsid w:val="00DE2990"/>
    <w:rsid w:val="00DE393B"/>
    <w:rsid w:val="00DE3FE1"/>
    <w:rsid w:val="00DE43CA"/>
    <w:rsid w:val="00DE4956"/>
    <w:rsid w:val="00DE5DDF"/>
    <w:rsid w:val="00DE7B5A"/>
    <w:rsid w:val="00DF06A0"/>
    <w:rsid w:val="00DF22C8"/>
    <w:rsid w:val="00DF5089"/>
    <w:rsid w:val="00DF67B0"/>
    <w:rsid w:val="00E0062F"/>
    <w:rsid w:val="00E0484D"/>
    <w:rsid w:val="00E04882"/>
    <w:rsid w:val="00E04944"/>
    <w:rsid w:val="00E0688E"/>
    <w:rsid w:val="00E108AA"/>
    <w:rsid w:val="00E10F0A"/>
    <w:rsid w:val="00E11F5B"/>
    <w:rsid w:val="00E121B3"/>
    <w:rsid w:val="00E122FF"/>
    <w:rsid w:val="00E126FD"/>
    <w:rsid w:val="00E1403D"/>
    <w:rsid w:val="00E17740"/>
    <w:rsid w:val="00E20CDE"/>
    <w:rsid w:val="00E219A6"/>
    <w:rsid w:val="00E22331"/>
    <w:rsid w:val="00E241EE"/>
    <w:rsid w:val="00E26896"/>
    <w:rsid w:val="00E269A1"/>
    <w:rsid w:val="00E278A6"/>
    <w:rsid w:val="00E30A26"/>
    <w:rsid w:val="00E3269C"/>
    <w:rsid w:val="00E35B11"/>
    <w:rsid w:val="00E36A25"/>
    <w:rsid w:val="00E4075F"/>
    <w:rsid w:val="00E40D74"/>
    <w:rsid w:val="00E42E52"/>
    <w:rsid w:val="00E43086"/>
    <w:rsid w:val="00E4671C"/>
    <w:rsid w:val="00E46B00"/>
    <w:rsid w:val="00E52309"/>
    <w:rsid w:val="00E533CD"/>
    <w:rsid w:val="00E54811"/>
    <w:rsid w:val="00E5548E"/>
    <w:rsid w:val="00E5624E"/>
    <w:rsid w:val="00E56D40"/>
    <w:rsid w:val="00E5728D"/>
    <w:rsid w:val="00E64888"/>
    <w:rsid w:val="00E6680E"/>
    <w:rsid w:val="00E702F1"/>
    <w:rsid w:val="00E723ED"/>
    <w:rsid w:val="00E72E5D"/>
    <w:rsid w:val="00E72F16"/>
    <w:rsid w:val="00E745F5"/>
    <w:rsid w:val="00E748C5"/>
    <w:rsid w:val="00E77F07"/>
    <w:rsid w:val="00E81F71"/>
    <w:rsid w:val="00E82BFF"/>
    <w:rsid w:val="00E82E7C"/>
    <w:rsid w:val="00E843DD"/>
    <w:rsid w:val="00E84485"/>
    <w:rsid w:val="00E846AE"/>
    <w:rsid w:val="00E85CA9"/>
    <w:rsid w:val="00E86C41"/>
    <w:rsid w:val="00E90577"/>
    <w:rsid w:val="00E91038"/>
    <w:rsid w:val="00E9327A"/>
    <w:rsid w:val="00E9376D"/>
    <w:rsid w:val="00E97B0F"/>
    <w:rsid w:val="00EA0F69"/>
    <w:rsid w:val="00EA12C7"/>
    <w:rsid w:val="00EA3A31"/>
    <w:rsid w:val="00EA43D5"/>
    <w:rsid w:val="00EA4800"/>
    <w:rsid w:val="00EB16FE"/>
    <w:rsid w:val="00EB26D5"/>
    <w:rsid w:val="00EB2856"/>
    <w:rsid w:val="00EB296A"/>
    <w:rsid w:val="00EB39F5"/>
    <w:rsid w:val="00EB5CBC"/>
    <w:rsid w:val="00EB67EE"/>
    <w:rsid w:val="00EC0B5E"/>
    <w:rsid w:val="00EC1C40"/>
    <w:rsid w:val="00EC2AA0"/>
    <w:rsid w:val="00EC3822"/>
    <w:rsid w:val="00ED61C7"/>
    <w:rsid w:val="00ED6A08"/>
    <w:rsid w:val="00ED6CEF"/>
    <w:rsid w:val="00ED7AF3"/>
    <w:rsid w:val="00ED7D61"/>
    <w:rsid w:val="00EE009E"/>
    <w:rsid w:val="00EE45F9"/>
    <w:rsid w:val="00EE4D4D"/>
    <w:rsid w:val="00EE5E22"/>
    <w:rsid w:val="00EF2782"/>
    <w:rsid w:val="00EF2D27"/>
    <w:rsid w:val="00EF57D0"/>
    <w:rsid w:val="00EF5ED5"/>
    <w:rsid w:val="00EF6484"/>
    <w:rsid w:val="00F0165F"/>
    <w:rsid w:val="00F0312F"/>
    <w:rsid w:val="00F043F8"/>
    <w:rsid w:val="00F04603"/>
    <w:rsid w:val="00F05872"/>
    <w:rsid w:val="00F07D76"/>
    <w:rsid w:val="00F11828"/>
    <w:rsid w:val="00F123F6"/>
    <w:rsid w:val="00F1291F"/>
    <w:rsid w:val="00F1397E"/>
    <w:rsid w:val="00F154BF"/>
    <w:rsid w:val="00F15641"/>
    <w:rsid w:val="00F16EF4"/>
    <w:rsid w:val="00F171A9"/>
    <w:rsid w:val="00F17426"/>
    <w:rsid w:val="00F17980"/>
    <w:rsid w:val="00F20BA7"/>
    <w:rsid w:val="00F24E0D"/>
    <w:rsid w:val="00F24F82"/>
    <w:rsid w:val="00F309D4"/>
    <w:rsid w:val="00F32DE5"/>
    <w:rsid w:val="00F3374A"/>
    <w:rsid w:val="00F3506F"/>
    <w:rsid w:val="00F36444"/>
    <w:rsid w:val="00F3674F"/>
    <w:rsid w:val="00F36B0C"/>
    <w:rsid w:val="00F37B12"/>
    <w:rsid w:val="00F40710"/>
    <w:rsid w:val="00F4167C"/>
    <w:rsid w:val="00F41993"/>
    <w:rsid w:val="00F4320F"/>
    <w:rsid w:val="00F438BA"/>
    <w:rsid w:val="00F4519C"/>
    <w:rsid w:val="00F468E2"/>
    <w:rsid w:val="00F46F20"/>
    <w:rsid w:val="00F471D4"/>
    <w:rsid w:val="00F472E6"/>
    <w:rsid w:val="00F501B3"/>
    <w:rsid w:val="00F53968"/>
    <w:rsid w:val="00F54944"/>
    <w:rsid w:val="00F5519E"/>
    <w:rsid w:val="00F55D3F"/>
    <w:rsid w:val="00F56BAF"/>
    <w:rsid w:val="00F6227F"/>
    <w:rsid w:val="00F6276F"/>
    <w:rsid w:val="00F6494E"/>
    <w:rsid w:val="00F655E3"/>
    <w:rsid w:val="00F657BE"/>
    <w:rsid w:val="00F6657F"/>
    <w:rsid w:val="00F66A20"/>
    <w:rsid w:val="00F67742"/>
    <w:rsid w:val="00F71F1A"/>
    <w:rsid w:val="00F72129"/>
    <w:rsid w:val="00F75384"/>
    <w:rsid w:val="00F75739"/>
    <w:rsid w:val="00F8006D"/>
    <w:rsid w:val="00F8059F"/>
    <w:rsid w:val="00F807E7"/>
    <w:rsid w:val="00F81048"/>
    <w:rsid w:val="00F839FA"/>
    <w:rsid w:val="00F83F29"/>
    <w:rsid w:val="00F84F9A"/>
    <w:rsid w:val="00F867A5"/>
    <w:rsid w:val="00F86C3F"/>
    <w:rsid w:val="00F8759A"/>
    <w:rsid w:val="00F901FD"/>
    <w:rsid w:val="00F90405"/>
    <w:rsid w:val="00F910F4"/>
    <w:rsid w:val="00F93217"/>
    <w:rsid w:val="00F940CE"/>
    <w:rsid w:val="00F94603"/>
    <w:rsid w:val="00F95E3A"/>
    <w:rsid w:val="00F96384"/>
    <w:rsid w:val="00F969E5"/>
    <w:rsid w:val="00F9786C"/>
    <w:rsid w:val="00F97ED4"/>
    <w:rsid w:val="00FA111A"/>
    <w:rsid w:val="00FA13AD"/>
    <w:rsid w:val="00FA5C56"/>
    <w:rsid w:val="00FA68AA"/>
    <w:rsid w:val="00FA7777"/>
    <w:rsid w:val="00FA7E51"/>
    <w:rsid w:val="00FA7F18"/>
    <w:rsid w:val="00FB076D"/>
    <w:rsid w:val="00FB0B2D"/>
    <w:rsid w:val="00FB0FB5"/>
    <w:rsid w:val="00FB3268"/>
    <w:rsid w:val="00FB3941"/>
    <w:rsid w:val="00FB54F0"/>
    <w:rsid w:val="00FB5BA5"/>
    <w:rsid w:val="00FB5F37"/>
    <w:rsid w:val="00FB649C"/>
    <w:rsid w:val="00FB68F6"/>
    <w:rsid w:val="00FC096C"/>
    <w:rsid w:val="00FC0F3A"/>
    <w:rsid w:val="00FC1A8F"/>
    <w:rsid w:val="00FC2122"/>
    <w:rsid w:val="00FC284D"/>
    <w:rsid w:val="00FC28D9"/>
    <w:rsid w:val="00FC43CB"/>
    <w:rsid w:val="00FC61EB"/>
    <w:rsid w:val="00FC6C8B"/>
    <w:rsid w:val="00FC797B"/>
    <w:rsid w:val="00FD04DF"/>
    <w:rsid w:val="00FD281C"/>
    <w:rsid w:val="00FD2B6E"/>
    <w:rsid w:val="00FD3871"/>
    <w:rsid w:val="00FD38BA"/>
    <w:rsid w:val="00FD4B11"/>
    <w:rsid w:val="00FD4C8C"/>
    <w:rsid w:val="00FD7AEB"/>
    <w:rsid w:val="00FE2D9F"/>
    <w:rsid w:val="00FE368C"/>
    <w:rsid w:val="00FE39D0"/>
    <w:rsid w:val="00FE41FD"/>
    <w:rsid w:val="00FE50EA"/>
    <w:rsid w:val="00FE6A96"/>
    <w:rsid w:val="00FE6D8E"/>
    <w:rsid w:val="00FE75A8"/>
    <w:rsid w:val="00FF0879"/>
    <w:rsid w:val="00FF3399"/>
    <w:rsid w:val="00FF490F"/>
    <w:rsid w:val="00FF4B35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7961F3"/>
  <w15:docId w15:val="{C07412B8-2613-4609-88EC-DDB1F4DB0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E1B"/>
    <w:pPr>
      <w:spacing w:after="0" w:line="240" w:lineRule="auto"/>
    </w:pPr>
    <w:rPr>
      <w:rFonts w:ascii="Arial" w:eastAsia="Times New Roman" w:hAnsi="Arial" w:cs="Times New Roman"/>
      <w:szCs w:val="20"/>
      <w:lang w:val="en-US"/>
    </w:rPr>
  </w:style>
  <w:style w:type="paragraph" w:styleId="10">
    <w:name w:val="heading 1"/>
    <w:aliases w:val="h1"/>
    <w:basedOn w:val="a"/>
    <w:next w:val="a"/>
    <w:link w:val="11"/>
    <w:qFormat/>
    <w:rsid w:val="005F250B"/>
    <w:pPr>
      <w:keepNext/>
      <w:numPr>
        <w:numId w:val="8"/>
      </w:numPr>
      <w:spacing w:before="240" w:after="60"/>
      <w:outlineLvl w:val="0"/>
    </w:pPr>
    <w:rPr>
      <w:rFonts w:ascii="Cambria" w:hAnsi="Cambria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F250B"/>
    <w:pPr>
      <w:keepNext/>
      <w:numPr>
        <w:ilvl w:val="1"/>
        <w:numId w:val="8"/>
      </w:numPr>
      <w:spacing w:before="240" w:after="60"/>
      <w:outlineLvl w:val="1"/>
    </w:pPr>
    <w:rPr>
      <w:rFonts w:ascii="Cambria" w:hAnsi="Cambria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F250B"/>
    <w:pPr>
      <w:keepNext/>
      <w:numPr>
        <w:ilvl w:val="2"/>
        <w:numId w:val="8"/>
      </w:numPr>
      <w:spacing w:before="240" w:after="60"/>
      <w:outlineLvl w:val="2"/>
    </w:pPr>
    <w:rPr>
      <w:rFonts w:cs="Arial"/>
      <w:b/>
      <w:bCs/>
      <w:i/>
      <w:sz w:val="20"/>
      <w:szCs w:val="26"/>
    </w:rPr>
  </w:style>
  <w:style w:type="paragraph" w:styleId="4">
    <w:name w:val="heading 4"/>
    <w:basedOn w:val="a"/>
    <w:next w:val="a"/>
    <w:link w:val="40"/>
    <w:uiPriority w:val="9"/>
    <w:qFormat/>
    <w:rsid w:val="005F250B"/>
    <w:pPr>
      <w:keepNext/>
      <w:numPr>
        <w:ilvl w:val="3"/>
        <w:numId w:val="8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F250B"/>
    <w:pPr>
      <w:numPr>
        <w:ilvl w:val="4"/>
        <w:numId w:val="8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F250B"/>
    <w:pPr>
      <w:numPr>
        <w:ilvl w:val="5"/>
        <w:numId w:val="8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7">
    <w:name w:val="heading 7"/>
    <w:basedOn w:val="a"/>
    <w:next w:val="a"/>
    <w:link w:val="70"/>
    <w:qFormat/>
    <w:rsid w:val="005F250B"/>
    <w:pPr>
      <w:numPr>
        <w:ilvl w:val="6"/>
        <w:numId w:val="8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5F250B"/>
    <w:pPr>
      <w:numPr>
        <w:ilvl w:val="7"/>
        <w:numId w:val="8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5F250B"/>
    <w:pPr>
      <w:numPr>
        <w:ilvl w:val="8"/>
        <w:numId w:val="8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81C91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981C9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E846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6AE"/>
    <w:rPr>
      <w:rFonts w:ascii="Tahoma" w:eastAsia="Times New Roman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BB4B3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F5396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53968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53968"/>
    <w:rPr>
      <w:rFonts w:ascii="Arial" w:eastAsia="Times New Roman" w:hAnsi="Arial" w:cs="Times New Roman"/>
      <w:sz w:val="20"/>
      <w:szCs w:val="20"/>
      <w:lang w:val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5396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53968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ad">
    <w:name w:val="Revision"/>
    <w:hidden/>
    <w:uiPriority w:val="99"/>
    <w:semiHidden/>
    <w:rsid w:val="009C235C"/>
    <w:pPr>
      <w:spacing w:after="0" w:line="240" w:lineRule="auto"/>
    </w:pPr>
    <w:rPr>
      <w:rFonts w:ascii="Arial" w:eastAsia="Times New Roman" w:hAnsi="Arial" w:cs="Times New Roman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785E7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785E73"/>
    <w:rPr>
      <w:rFonts w:ascii="Arial" w:eastAsia="Times New Roman" w:hAnsi="Arial" w:cs="Times New Roman"/>
      <w:szCs w:val="20"/>
      <w:lang w:val="en-US"/>
    </w:rPr>
  </w:style>
  <w:style w:type="paragraph" w:customStyle="1" w:styleId="s24">
    <w:name w:val="s24 Титульный лист"/>
    <w:basedOn w:val="a"/>
    <w:rsid w:val="00042225"/>
    <w:pPr>
      <w:keepNext/>
      <w:widowControl w:val="0"/>
      <w:overflowPunct w:val="0"/>
      <w:autoSpaceDE w:val="0"/>
      <w:autoSpaceDN w:val="0"/>
      <w:adjustRightInd w:val="0"/>
      <w:spacing w:before="120" w:after="240"/>
      <w:jc w:val="center"/>
      <w:textAlignment w:val="baseline"/>
    </w:pPr>
    <w:rPr>
      <w:b/>
      <w:sz w:val="32"/>
      <w:lang w:val="ru-RU" w:eastAsia="ru-RU"/>
    </w:rPr>
  </w:style>
  <w:style w:type="paragraph" w:customStyle="1" w:styleId="Default">
    <w:name w:val="Default"/>
    <w:rsid w:val="00B629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01">
    <w:name w:val="s01 РАЗДЕЛ"/>
    <w:basedOn w:val="a"/>
    <w:next w:val="a"/>
    <w:rsid w:val="00F71F1A"/>
    <w:pPr>
      <w:keepNext/>
      <w:keepLines/>
      <w:widowControl w:val="0"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bCs/>
      <w:sz w:val="24"/>
      <w:szCs w:val="28"/>
      <w:lang w:val="ru-RU" w:eastAsia="ru-RU"/>
    </w:rPr>
  </w:style>
  <w:style w:type="paragraph" w:customStyle="1" w:styleId="s28-">
    <w:name w:val="s28 Предисловие-Пункты"/>
    <w:basedOn w:val="a"/>
    <w:rsid w:val="00F71F1A"/>
    <w:pPr>
      <w:keepNext/>
      <w:widowControl w:val="0"/>
      <w:numPr>
        <w:numId w:val="3"/>
      </w:num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Cs w:val="24"/>
      <w:lang w:val="ru-RU" w:eastAsia="ru-RU"/>
    </w:rPr>
  </w:style>
  <w:style w:type="paragraph" w:styleId="af0">
    <w:name w:val="Normal (Web)"/>
    <w:basedOn w:val="a"/>
    <w:uiPriority w:val="99"/>
    <w:semiHidden/>
    <w:unhideWhenUsed/>
    <w:rsid w:val="006E170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03">
    <w:name w:val="s03 Пункт"/>
    <w:basedOn w:val="s02"/>
    <w:rsid w:val="0035777E"/>
    <w:pPr>
      <w:keepLines w:val="0"/>
      <w:tabs>
        <w:tab w:val="clear" w:pos="454"/>
        <w:tab w:val="num" w:pos="1997"/>
      </w:tabs>
      <w:spacing w:before="80"/>
      <w:ind w:left="937"/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rsid w:val="0035777E"/>
    <w:pPr>
      <w:tabs>
        <w:tab w:val="num" w:pos="454"/>
        <w:tab w:val="left" w:pos="1134"/>
      </w:tabs>
      <w:spacing w:before="160" w:after="0"/>
      <w:ind w:left="-340" w:firstLine="340"/>
      <w:outlineLvl w:val="1"/>
    </w:pPr>
    <w:rPr>
      <w:sz w:val="22"/>
    </w:rPr>
  </w:style>
  <w:style w:type="paragraph" w:customStyle="1" w:styleId="s08">
    <w:name w:val="s08 Список а)"/>
    <w:basedOn w:val="s03"/>
    <w:rsid w:val="0035777E"/>
    <w:pPr>
      <w:tabs>
        <w:tab w:val="clear" w:pos="1997"/>
      </w:tabs>
      <w:ind w:left="0"/>
      <w:outlineLvl w:val="4"/>
    </w:pPr>
  </w:style>
  <w:style w:type="paragraph" w:customStyle="1" w:styleId="s04">
    <w:name w:val="s04 подПункт"/>
    <w:basedOn w:val="s03"/>
    <w:rsid w:val="0035777E"/>
    <w:pPr>
      <w:tabs>
        <w:tab w:val="clear" w:pos="1997"/>
        <w:tab w:val="left" w:pos="1276"/>
        <w:tab w:val="num" w:pos="1420"/>
      </w:tabs>
      <w:ind w:left="0"/>
      <w:outlineLvl w:val="3"/>
    </w:pPr>
  </w:style>
  <w:style w:type="paragraph" w:customStyle="1" w:styleId="s12101">
    <w:name w:val="s12 Т  Кол1 Ном01 Жирн"/>
    <w:basedOn w:val="a"/>
    <w:next w:val="a"/>
    <w:rsid w:val="0035777E"/>
    <w:pPr>
      <w:keepNext/>
      <w:keepLines/>
      <w:tabs>
        <w:tab w:val="num" w:pos="340"/>
      </w:tabs>
      <w:overflowPunct w:val="0"/>
      <w:autoSpaceDE w:val="0"/>
      <w:autoSpaceDN w:val="0"/>
      <w:adjustRightInd w:val="0"/>
      <w:spacing w:before="20"/>
      <w:ind w:left="340" w:hanging="340"/>
      <w:textAlignment w:val="baseline"/>
      <w:outlineLvl w:val="6"/>
    </w:pPr>
    <w:rPr>
      <w:b/>
      <w:sz w:val="20"/>
      <w:szCs w:val="24"/>
      <w:lang w:val="ru-RU" w:eastAsia="ru-RU"/>
    </w:rPr>
  </w:style>
  <w:style w:type="paragraph" w:customStyle="1" w:styleId="s05">
    <w:name w:val="s05 Пункт РАЗДЕЛА"/>
    <w:basedOn w:val="s02"/>
    <w:link w:val="s050"/>
    <w:rsid w:val="0035777E"/>
    <w:pPr>
      <w:keepLines w:val="0"/>
      <w:outlineLvl w:val="6"/>
    </w:pPr>
    <w:rPr>
      <w:b w:val="0"/>
    </w:rPr>
  </w:style>
  <w:style w:type="paragraph" w:customStyle="1" w:styleId="s170101">
    <w:name w:val="s17 Т Ном01.01"/>
    <w:basedOn w:val="s1601"/>
    <w:rsid w:val="0035777E"/>
    <w:pPr>
      <w:ind w:firstLine="0"/>
    </w:pPr>
  </w:style>
  <w:style w:type="paragraph" w:customStyle="1" w:styleId="s1601">
    <w:name w:val="s16 Т Ном01. Отст"/>
    <w:basedOn w:val="s08"/>
    <w:rsid w:val="0035777E"/>
    <w:pPr>
      <w:widowControl/>
      <w:spacing w:before="20"/>
      <w:ind w:left="567" w:hanging="340"/>
      <w:outlineLvl w:val="8"/>
    </w:pPr>
    <w:rPr>
      <w:sz w:val="20"/>
    </w:rPr>
  </w:style>
  <w:style w:type="paragraph" w:customStyle="1" w:styleId="s091">
    <w:name w:val="s09 Список а1)"/>
    <w:basedOn w:val="a"/>
    <w:rsid w:val="0035777E"/>
    <w:pPr>
      <w:keepNext/>
      <w:widowControl w:val="0"/>
      <w:overflowPunct w:val="0"/>
      <w:autoSpaceDE w:val="0"/>
      <w:autoSpaceDN w:val="0"/>
      <w:adjustRightInd w:val="0"/>
      <w:ind w:left="680"/>
      <w:jc w:val="both"/>
      <w:textAlignment w:val="baseline"/>
    </w:pPr>
    <w:rPr>
      <w:szCs w:val="24"/>
      <w:lang w:val="ru-RU" w:eastAsia="ru-RU"/>
    </w:rPr>
  </w:style>
  <w:style w:type="character" w:customStyle="1" w:styleId="s050">
    <w:name w:val="s05 Пункт РАЗДЕЛА Знак"/>
    <w:link w:val="s05"/>
    <w:locked/>
    <w:rsid w:val="0035777E"/>
    <w:rPr>
      <w:rFonts w:ascii="Arial" w:eastAsia="Times New Roman" w:hAnsi="Arial" w:cs="Times New Roman"/>
      <w:bCs/>
      <w:szCs w:val="28"/>
      <w:lang w:eastAsia="ru-RU"/>
    </w:rPr>
  </w:style>
  <w:style w:type="character" w:styleId="af1">
    <w:name w:val="Hyperlink"/>
    <w:basedOn w:val="a0"/>
    <w:uiPriority w:val="99"/>
    <w:unhideWhenUsed/>
    <w:rsid w:val="009A6E54"/>
    <w:rPr>
      <w:color w:val="0000FF" w:themeColor="hyperlink"/>
      <w:u w:val="single"/>
    </w:rPr>
  </w:style>
  <w:style w:type="paragraph" w:customStyle="1" w:styleId="Style4">
    <w:name w:val="Style4"/>
    <w:basedOn w:val="a"/>
    <w:uiPriority w:val="99"/>
    <w:rsid w:val="002D237F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40">
    <w:name w:val="Font Style40"/>
    <w:uiPriority w:val="99"/>
    <w:rsid w:val="002D237F"/>
    <w:rPr>
      <w:rFonts w:ascii="Arial" w:hAnsi="Arial" w:cs="Arial"/>
      <w:sz w:val="18"/>
      <w:szCs w:val="18"/>
    </w:rPr>
  </w:style>
  <w:style w:type="character" w:customStyle="1" w:styleId="apple-converted-space">
    <w:name w:val="apple-converted-space"/>
    <w:rsid w:val="002D237F"/>
    <w:rPr>
      <w:rFonts w:cs="Times New Roman"/>
    </w:rPr>
  </w:style>
  <w:style w:type="character" w:customStyle="1" w:styleId="match">
    <w:name w:val="match"/>
    <w:basedOn w:val="a0"/>
    <w:rsid w:val="002D237F"/>
  </w:style>
  <w:style w:type="character" w:customStyle="1" w:styleId="11">
    <w:name w:val="Заголовок 1 Знак"/>
    <w:aliases w:val="h1 Знак"/>
    <w:basedOn w:val="a0"/>
    <w:link w:val="10"/>
    <w:rsid w:val="005F250B"/>
    <w:rPr>
      <w:rFonts w:ascii="Cambria" w:eastAsia="Times New Roman" w:hAnsi="Cambria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F250B"/>
    <w:rPr>
      <w:rFonts w:ascii="Cambria" w:eastAsia="Times New Roman" w:hAnsi="Cambria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F250B"/>
    <w:rPr>
      <w:rFonts w:ascii="Arial" w:eastAsia="Times New Roman" w:hAnsi="Arial" w:cs="Arial"/>
      <w:b/>
      <w:bCs/>
      <w:i/>
      <w:sz w:val="20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F250B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rsid w:val="005F250B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5F250B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rsid w:val="005F250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5F250B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5F250B"/>
    <w:rPr>
      <w:rFonts w:ascii="Cambria" w:eastAsia="Times New Roman" w:hAnsi="Cambria" w:cs="Times New Roman"/>
      <w:lang w:val="en-US"/>
    </w:rPr>
  </w:style>
  <w:style w:type="character" w:customStyle="1" w:styleId="FontStyle15">
    <w:name w:val="Font Style15"/>
    <w:uiPriority w:val="99"/>
    <w:rsid w:val="00301214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E278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Стиль1"/>
    <w:uiPriority w:val="99"/>
    <w:rsid w:val="00F17980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2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settings" Target="settings.xml"/><Relationship Id="rId18" Type="http://schemas.openxmlformats.org/officeDocument/2006/relationships/hyperlink" Target="https://burgaz.ru/company/ot-pb-i-oos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HSE_RMS@rusgazburenie.ru" TargetMode="External"/><Relationship Id="rId7" Type="http://schemas.openxmlformats.org/officeDocument/2006/relationships/customXml" Target="../customXml/item7.xml"/><Relationship Id="rId12" Type="http://schemas.openxmlformats.org/officeDocument/2006/relationships/styles" Target="styles.xml"/><Relationship Id="rId17" Type="http://schemas.openxmlformats.org/officeDocument/2006/relationships/hyperlink" Target="https://rusgazburenie.ru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endnotes" Target="endnotes.xml"/><Relationship Id="rId20" Type="http://schemas.openxmlformats.org/officeDocument/2006/relationships/hyperlink" Target="https://burgaz.ru/company/ot-pb-i-oos/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numbering" Target="numbering.xml"/><Relationship Id="rId24" Type="http://schemas.openxmlformats.org/officeDocument/2006/relationships/hyperlink" Target="https://burgaz.ru/company/ot-pb-i-oos/" TargetMode="External"/><Relationship Id="rId5" Type="http://schemas.openxmlformats.org/officeDocument/2006/relationships/customXml" Target="../customXml/item5.xml"/><Relationship Id="rId15" Type="http://schemas.openxmlformats.org/officeDocument/2006/relationships/footnotes" Target="footnotes.xml"/><Relationship Id="rId23" Type="http://schemas.openxmlformats.org/officeDocument/2006/relationships/hyperlink" Target="https://burgaz.ru/company/ot-pb-i-oos/" TargetMode="External"/><Relationship Id="rId10" Type="http://schemas.openxmlformats.org/officeDocument/2006/relationships/customXml" Target="../customXml/item10.xml"/><Relationship Id="rId19" Type="http://schemas.openxmlformats.org/officeDocument/2006/relationships/hyperlink" Target="mailto:HSE_RMS@rusgazburenie.ru" TargetMode="Externa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webSettings" Target="webSettings.xml"/><Relationship Id="rId22" Type="http://schemas.openxmlformats.org/officeDocument/2006/relationships/hyperlink" Target="https://burgaz.ru/company/ot-pb-i-oos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7B6C28D27003C43817C44843850E362" ma:contentTypeVersion="11" ma:contentTypeDescription="Создание документа." ma:contentTypeScope="" ma:versionID="951802ef2a3429dd10f8f1e515c65031">
  <xsd:schema xmlns:xsd="http://www.w3.org/2001/XMLSchema" xmlns:xs="http://www.w3.org/2001/XMLSchema" xmlns:p="http://schemas.microsoft.com/office/2006/metadata/properties" xmlns:ns1="http://schemas.microsoft.com/sharepoint/v3" xmlns:ns2="abde1d32-90bf-4af9-8248-9d7be1dd22d4" targetNamespace="http://schemas.microsoft.com/office/2006/metadata/properties" ma:root="true" ma:fieldsID="86b03a67713d9ce0ce085e4164c85ea6" ns1:_="" ns2:_="">
    <xsd:import namespace="http://schemas.microsoft.com/sharepoint/v3"/>
    <xsd:import namespace="abde1d32-90bf-4af9-8248-9d7be1dd22d4"/>
    <xsd:element name="properties">
      <xsd:complexType>
        <xsd:sequence>
          <xsd:element name="documentManagement">
            <xsd:complexType>
              <xsd:all>
                <xsd:element ref="ns2:_x041d__x043e__x043c__x0435__x0440__x0020__x0448__x0430__x0431__x043b__x043e__x043d__x0430_" minOccurs="0"/>
                <xsd:element ref="ns2:_x041d__x043e__x043c__x0435__x0440__x0020__x0440__x0435__x0433__x043b__x002e__x0020__x0434__x043e__x043a__x0443__x043c__x0435__x043d__x0442__x0430_" minOccurs="0"/>
                <xsd:element ref="ns2:_x0412__x0432__x0435__x0434__x0435__x043d__x043e__x0020__x0432__x0020__x0434__x0435__x0439__x0441__x0442__x0432__x0438__x0435_" minOccurs="0"/>
                <xsd:element ref="ns2:_x041f__x0440__x043e__x0446__x0435__x0441__x0441_" minOccurs="0"/>
                <xsd:element ref="ns2:_x0412__x043b__x0430__x0434__x0435__x043b__x0435__x0446_" minOccurs="0"/>
                <xsd:element ref="ns2:_x0423__x0442__x0432__x0435__x0440__x0436__x0434__x0435__x043d_" minOccurs="0"/>
                <xsd:element ref="ns1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4" nillable="true" ma:displayName="Исключение из политики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de1d32-90bf-4af9-8248-9d7be1dd22d4" elementFormDefault="qualified">
    <xsd:import namespace="http://schemas.microsoft.com/office/2006/documentManagement/types"/>
    <xsd:import namespace="http://schemas.microsoft.com/office/infopath/2007/PartnerControls"/>
    <xsd:element name="_x041d__x043e__x043c__x0435__x0440__x0020__x0448__x0430__x0431__x043b__x043e__x043d__x0430_" ma:index="8" nillable="true" ma:displayName="Номер шаблона" ma:internalName="_x041d__x043e__x043c__x0435__x0440__x0020__x0448__x0430__x0431__x043b__x043e__x043d__x0430_">
      <xsd:simpleType>
        <xsd:restriction base="dms:Text">
          <xsd:maxLength value="255"/>
        </xsd:restriction>
      </xsd:simpleType>
    </xsd:element>
    <xsd:element name="_x041d__x043e__x043c__x0435__x0440__x0020__x0440__x0435__x0433__x043b__x002e__x0020__x0434__x043e__x043a__x0443__x043c__x0435__x043d__x0442__x0430_" ma:index="9" nillable="true" ma:displayName="Номер регл. документа" ma:internalName="_x041d__x043e__x043c__x0435__x0440__x0020__x0440__x0435__x0433__x043b__x002e__x0020__x0434__x043e__x043a__x0443__x043c__x0435__x043d__x0442__x0430_">
      <xsd:simpleType>
        <xsd:restriction base="dms:Text">
          <xsd:maxLength value="255"/>
        </xsd:restriction>
      </xsd:simpleType>
    </xsd:element>
    <xsd:element name="_x0412__x0432__x0435__x0434__x0435__x043d__x043e__x0020__x0432__x0020__x0434__x0435__x0439__x0441__x0442__x0432__x0438__x0435_" ma:index="10" nillable="true" ma:displayName="Введено в действие" ma:internalName="_x0412__x0432__x0435__x0434__x0435__x043d__x043e__x0020__x0432__x0020__x0434__x0435__x0439__x0441__x0442__x0432__x0438__x0435_">
      <xsd:simpleType>
        <xsd:restriction base="dms:Text">
          <xsd:maxLength value="255"/>
        </xsd:restriction>
      </xsd:simpleType>
    </xsd:element>
    <xsd:element name="_x041f__x0440__x043e__x0446__x0435__x0441__x0441_" ma:index="11" nillable="true" ma:displayName="Процесс" ma:list="{57be3a53-c11f-4df8-a609-ee03c93e24a9}" ma:internalName="_x041f__x0440__x043e__x0446__x0435__x0441__x0441_" ma:showField="Title">
      <xsd:simpleType>
        <xsd:restriction base="dms:Lookup"/>
      </xsd:simpleType>
    </xsd:element>
    <xsd:element name="_x0412__x043b__x0430__x0434__x0435__x043b__x0435__x0446_" ma:index="12" nillable="true" ma:displayName="Владелец" ma:list="{7f43e2bf-3e48-4374-96d7-166f4fc3113c}" ma:internalName="_x0412__x043b__x0430__x0434__x0435__x043b__x0435__x0446_" ma:showField="Title">
      <xsd:simpleType>
        <xsd:restriction base="dms:Lookup"/>
      </xsd:simpleType>
    </xsd:element>
    <xsd:element name="_x0423__x0442__x0432__x0435__x0440__x0436__x0434__x0435__x043d_" ma:index="13" nillable="true" ma:displayName="Утвержден" ma:format="DateOnly" ma:internalName="_x0423__x0442__x0432__x0435__x0440__x0436__x0434__x0435__x043d_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 шаблон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3e__x043c__x0435__x0440__x0020__x0448__x0430__x0431__x043b__x043e__x043d__x0430_ xmlns="abde1d32-90bf-4af9-8248-9d7be1dd22d4">Ш-16.08-06</_x041d__x043e__x043c__x0435__x0440__x0020__x0448__x0430__x0431__x043b__x043e__x043d__x0430_>
    <_x041d__x043e__x043c__x0435__x0440__x0020__x0440__x0435__x0433__x043b__x002e__x0020__x0434__x043e__x043a__x0443__x043c__x0435__x043d__x0442__x0430_ xmlns="abde1d32-90bf-4af9-8248-9d7be1dd22d4">СК-16.08</_x041d__x043e__x043c__x0435__x0440__x0020__x0440__x0435__x0433__x043b__x002e__x0020__x0434__x043e__x043a__x0443__x043c__x0435__x043d__x0442__x0430_>
    <_x0412__x043b__x0430__x0434__x0435__x043b__x0435__x0446_ xmlns="abde1d32-90bf-4af9-8248-9d7be1dd22d4">8</_x0412__x043b__x0430__x0434__x0435__x043b__x0435__x0446_>
    <_x0423__x0442__x0432__x0435__x0440__x0436__x0434__x0435__x043d_ xmlns="abde1d32-90bf-4af9-8248-9d7be1dd22d4">2017-05-23T18:00:00+00:00</_x0423__x0442__x0432__x0435__x0440__x0436__x0434__x0435__x043d_>
    <_x0412__x0432__x0435__x0434__x0435__x043d__x043e__x0020__x0432__x0020__x0434__x0435__x0439__x0441__x0442__x0432__x0438__x0435_ xmlns="abde1d32-90bf-4af9-8248-9d7be1dd22d4">24.05.2017</_x0412__x0432__x0435__x0434__x0435__x043d__x043e__x0020__x0432__x0020__x0434__x0435__x0439__x0441__x0442__x0432__x0438__x0435_>
    <_x041f__x0440__x043e__x0446__x0435__x0441__x0441_ xmlns="abde1d32-90bf-4af9-8248-9d7be1dd22d4">4</_x041f__x0440__x043e__x0446__x0435__x0441__x0441_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F63CD4F3BD7E34F8EFE477736C7B685" ma:contentTypeVersion="0" ma:contentTypeDescription="Создание документа." ma:contentTypeScope="" ma:versionID="7505dfd17a9be15afddff11ff64158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9a2f508e375a9d7c82988362569ac7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p:Policy xmlns:p="office.server.policy" id="" local="true">
  <p:Name>Документ</p:Name>
  <p:Description/>
  <p:Statement/>
  <p:PolicyItems>
    <p:PolicyItem featureId="Microsoft.Office.RecordsManagement.PolicyFeatures.PolicyAudit" staticId="0x01010017B6C28D27003C43817C44843850E362|-1179485531" UniqueId="9f545d18-dc60-4e09-a992-510001b50d14">
      <p:Name>Аудит</p:Name>
      <p:Description>Аудит действий пользователей, выполняемых с документами и элементами списков, и запись в журнал аудита.</p:Description>
      <p:CustomData>
        <Audit>
          <Update/>
          <View/>
          <CheckInOut/>
        </Audit>
      </p:CustomData>
    </p:PolicyItem>
  </p:PolicyItems>
</p:Policy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FDE0D-FFD0-471A-89F9-3F10535CE8CB}">
  <ds:schemaRefs>
    <ds:schemaRef ds:uri="http://schemas.microsoft.com/sharepoint/v3/contenttype/forms"/>
  </ds:schemaRefs>
</ds:datastoreItem>
</file>

<file path=customXml/itemProps10.xml><?xml version="1.0" encoding="utf-8"?>
<ds:datastoreItem xmlns:ds="http://schemas.openxmlformats.org/officeDocument/2006/customXml" ds:itemID="{56D41B02-AA70-48D2-9846-AAF8B20D44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18E58C-CE1A-4245-9A4D-CB41DE0BDC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bde1d32-90bf-4af9-8248-9d7be1dd22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73A37C-BC9B-4F6E-A31B-B7554AA45508}">
  <ds:schemaRefs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abde1d32-90bf-4af9-8248-9d7be1dd22d4"/>
    <ds:schemaRef ds:uri="http://schemas.microsoft.com/sharepoint/v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D37BB5-1338-4AD0-A677-E180F12238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3C4AD22-DC24-4EDC-8B8D-6C95CAB91C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9DCDAE64-3F8F-43BF-8AE3-0398084B55A3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73D2F0C-1351-432D-9E6B-897ACFF17AD7}">
  <ds:schemaRefs>
    <ds:schemaRef ds:uri="office.server.policy"/>
  </ds:schemaRefs>
</ds:datastoreItem>
</file>

<file path=customXml/itemProps8.xml><?xml version="1.0" encoding="utf-8"?>
<ds:datastoreItem xmlns:ds="http://schemas.openxmlformats.org/officeDocument/2006/customXml" ds:itemID="{D25D33F9-0659-454D-9A1D-4CB7568F0151}">
  <ds:schemaRefs>
    <ds:schemaRef ds:uri="http://schemas.microsoft.com/sharepoint/v3/contenttype/forms"/>
  </ds:schemaRefs>
</ds:datastoreItem>
</file>

<file path=customXml/itemProps9.xml><?xml version="1.0" encoding="utf-8"?>
<ds:datastoreItem xmlns:ds="http://schemas.openxmlformats.org/officeDocument/2006/customXml" ds:itemID="{03C33E53-43E4-4D85-B5AE-1ECAEC50C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6940</Words>
  <Characters>39561</Characters>
  <Application>Microsoft Office Word</Application>
  <DocSecurity>4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в области промышленной, экологической безопасности, охраны труда и гражданской защиты (ПЭБ, ОТ и ГЗ)</vt:lpstr>
    </vt:vector>
  </TitlesOfParts>
  <Company>Your Company Name</Company>
  <LinksUpToDate>false</LinksUpToDate>
  <CharactersWithSpaces>46409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в области промышленной, экологической безопасности, охраны труда и гражданской защиты (ПЭБ, ОТ и ГЗ)</dc:title>
  <dc:subject/>
  <dc:creator>Your User Name</dc:creator>
  <cp:keywords/>
  <dc:description/>
  <cp:lastModifiedBy>Садыкова Ирина Ильшатовна</cp:lastModifiedBy>
  <cp:revision>2</cp:revision>
  <cp:lastPrinted>2022-04-18T14:40:00Z</cp:lastPrinted>
  <dcterms:created xsi:type="dcterms:W3CDTF">2022-10-28T14:13:00Z</dcterms:created>
  <dcterms:modified xsi:type="dcterms:W3CDTF">2022-10-28T14:13:00Z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0x01010017B6C28D27003C43817C44843850E362</vt:lpwstr>
  </property>
</Properties>
</file>